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136"/>
      </w:tblGrid>
      <w:tr w:rsidR="00B63CEB" w:rsidRPr="00C9022B" w14:paraId="6796D5F0" w14:textId="77777777" w:rsidTr="001B3235">
        <w:tc>
          <w:tcPr>
            <w:tcW w:w="5136" w:type="dxa"/>
          </w:tcPr>
          <w:p w14:paraId="0FB9D7C2" w14:textId="77777777" w:rsidR="00B63CEB" w:rsidRPr="00C9022B" w:rsidRDefault="00B63CEB" w:rsidP="00B63CEB">
            <w:pPr>
              <w:rPr>
                <w:szCs w:val="28"/>
              </w:rPr>
            </w:pPr>
            <w:r w:rsidRPr="00C9022B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3</w:t>
            </w:r>
          </w:p>
        </w:tc>
      </w:tr>
      <w:tr w:rsidR="00B63CEB" w:rsidRPr="00C9022B" w14:paraId="56FC8286" w14:textId="77777777" w:rsidTr="001B3235">
        <w:tc>
          <w:tcPr>
            <w:tcW w:w="5136" w:type="dxa"/>
          </w:tcPr>
          <w:p w14:paraId="209A3553" w14:textId="08D50437" w:rsidR="00B63CEB" w:rsidRPr="00C9022B" w:rsidRDefault="00B63CEB" w:rsidP="005214CF">
            <w:pPr>
              <w:rPr>
                <w:szCs w:val="28"/>
              </w:rPr>
            </w:pPr>
            <w:r w:rsidRPr="00C9022B">
              <w:rPr>
                <w:szCs w:val="28"/>
              </w:rPr>
              <w:t xml:space="preserve">к </w:t>
            </w:r>
            <w:r w:rsidR="004D3922" w:rsidRPr="00C9022B">
              <w:rPr>
                <w:szCs w:val="28"/>
              </w:rPr>
              <w:t>приказу ФГБУ</w:t>
            </w:r>
            <w:r w:rsidRPr="00C9022B">
              <w:rPr>
                <w:szCs w:val="28"/>
              </w:rPr>
              <w:t xml:space="preserve"> «Краснодарская МВЛ»</w:t>
            </w:r>
          </w:p>
        </w:tc>
      </w:tr>
      <w:tr w:rsidR="00B63CEB" w:rsidRPr="00C9022B" w14:paraId="112876A9" w14:textId="77777777" w:rsidTr="001B3235">
        <w:trPr>
          <w:trHeight w:val="491"/>
        </w:trPr>
        <w:tc>
          <w:tcPr>
            <w:tcW w:w="5136" w:type="dxa"/>
          </w:tcPr>
          <w:p w14:paraId="3028328F" w14:textId="14A81445" w:rsidR="00B63CEB" w:rsidRPr="00C9022B" w:rsidRDefault="001B3235" w:rsidP="001B3235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5373D5">
              <w:rPr>
                <w:szCs w:val="28"/>
              </w:rPr>
              <w:t>30</w:t>
            </w:r>
            <w:r w:rsidR="00B63CEB" w:rsidRPr="00C9022B">
              <w:rPr>
                <w:szCs w:val="28"/>
              </w:rPr>
              <w:t xml:space="preserve"> </w:t>
            </w:r>
            <w:r w:rsidR="00C7789B">
              <w:rPr>
                <w:szCs w:val="28"/>
              </w:rPr>
              <w:t xml:space="preserve">марта </w:t>
            </w:r>
            <w:r w:rsidR="00B63CEB" w:rsidRPr="00C7789B">
              <w:rPr>
                <w:szCs w:val="28"/>
              </w:rPr>
              <w:t>202</w:t>
            </w:r>
            <w:r w:rsidR="00C7789B" w:rsidRPr="00C7789B">
              <w:rPr>
                <w:szCs w:val="28"/>
              </w:rPr>
              <w:t>2</w:t>
            </w:r>
            <w:r w:rsidR="00B63CEB" w:rsidRPr="00C7789B">
              <w:rPr>
                <w:szCs w:val="28"/>
              </w:rPr>
              <w:t xml:space="preserve"> года </w:t>
            </w:r>
            <w:r w:rsidR="00B63CEB" w:rsidRPr="00C9022B">
              <w:rPr>
                <w:szCs w:val="28"/>
              </w:rPr>
              <w:t xml:space="preserve">№ </w:t>
            </w:r>
            <w:r w:rsidR="005373D5">
              <w:rPr>
                <w:szCs w:val="28"/>
              </w:rPr>
              <w:t>84</w:t>
            </w:r>
          </w:p>
        </w:tc>
      </w:tr>
    </w:tbl>
    <w:p w14:paraId="585CFBA6" w14:textId="0EB328A7" w:rsidR="00B63CEB" w:rsidRDefault="00B63CEB" w:rsidP="00B63CEB">
      <w:pPr>
        <w:rPr>
          <w:szCs w:val="28"/>
        </w:rPr>
      </w:pPr>
    </w:p>
    <w:p w14:paraId="0A2B35B6" w14:textId="77777777" w:rsidR="006A136C" w:rsidRDefault="006A136C" w:rsidP="00B63CEB">
      <w:pPr>
        <w:rPr>
          <w:szCs w:val="28"/>
        </w:rPr>
      </w:pPr>
    </w:p>
    <w:p w14:paraId="022EE95F" w14:textId="77777777" w:rsidR="00504873" w:rsidRDefault="00504873">
      <w:pPr>
        <w:rPr>
          <w:color w:val="000000"/>
        </w:rPr>
      </w:pPr>
    </w:p>
    <w:p w14:paraId="5CBBA1B9" w14:textId="77777777" w:rsidR="008F4D2A" w:rsidRDefault="00DA4971">
      <w:pPr>
        <w:spacing w:after="200"/>
        <w:rPr>
          <w:b/>
          <w:color w:val="000000"/>
        </w:rPr>
      </w:pPr>
      <w:r>
        <w:rPr>
          <w:b/>
          <w:color w:val="000000" w:themeColor="text1"/>
        </w:rPr>
        <w:t>ПОЛОЖЕНИЕ О ПОРЯДКЕ УВЕДОМЛЕНИЯ РАБОТНИКАМИ ФГБУ «КРАСНОДАРСКАЯ МВЛ» О ФАКТАХ ОБРАЩЕНИЯ В ЦЕЛЯХ СКЛОНЕНИЯ К СОВЕРШЕНИЮ КОРРУПЦИОННЫХ ПРАВОНАРУШЕНИЙ</w:t>
      </w:r>
    </w:p>
    <w:p w14:paraId="76A0B8EE" w14:textId="77777777" w:rsidR="008F4D2A" w:rsidRDefault="00DA4971">
      <w:pPr>
        <w:pStyle w:val="af9"/>
        <w:numPr>
          <w:ilvl w:val="0"/>
          <w:numId w:val="1"/>
        </w:numPr>
        <w:spacing w:after="200" w:line="276" w:lineRule="auto"/>
        <w:ind w:left="714" w:hanging="357"/>
        <w:rPr>
          <w:b/>
          <w:color w:val="000000"/>
        </w:rPr>
      </w:pPr>
      <w:r>
        <w:rPr>
          <w:b/>
          <w:color w:val="000000" w:themeColor="text1"/>
        </w:rPr>
        <w:t>Общие положения</w:t>
      </w:r>
    </w:p>
    <w:p w14:paraId="0EE38750" w14:textId="77777777" w:rsidR="008F4D2A" w:rsidRDefault="00DA4971">
      <w:pPr>
        <w:ind w:firstLine="709"/>
        <w:jc w:val="both"/>
        <w:rPr>
          <w:color w:val="000000"/>
        </w:rPr>
      </w:pPr>
      <w:r>
        <w:rPr>
          <w:color w:val="000000" w:themeColor="text1"/>
        </w:rPr>
        <w:t>1.1. Настоящее Положение разработано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ФГБУ «Краснодарская МВЛ» (далее - Учреждение)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</w:rPr>
        <w:t>и других локальных актов Учреждения.</w:t>
      </w:r>
    </w:p>
    <w:p w14:paraId="49CABD7C" w14:textId="73B8AB2B" w:rsidR="008F4D2A" w:rsidRDefault="00DA4971">
      <w:pPr>
        <w:ind w:firstLine="709"/>
        <w:jc w:val="both"/>
        <w:rPr>
          <w:i/>
          <w:color w:val="000000"/>
        </w:rPr>
      </w:pPr>
      <w:r>
        <w:rPr>
          <w:color w:val="000000" w:themeColor="text1"/>
        </w:rPr>
        <w:t xml:space="preserve">1.2. Настоящее Положение устанавливает порядок уведомления </w:t>
      </w:r>
      <w:r w:rsidR="00D04F6A">
        <w:rPr>
          <w:color w:val="000000" w:themeColor="text1"/>
        </w:rPr>
        <w:t>директора</w:t>
      </w:r>
      <w:r>
        <w:rPr>
          <w:color w:val="000000" w:themeColor="text1"/>
        </w:rPr>
        <w:t xml:space="preserve"> Учреждения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о фактах обращений в целях склонения работника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14:paraId="01D42B72" w14:textId="77777777" w:rsidR="008F4D2A" w:rsidRDefault="00DA4971">
      <w:pPr>
        <w:ind w:firstLine="709"/>
        <w:jc w:val="both"/>
        <w:rPr>
          <w:color w:val="000000"/>
        </w:rPr>
      </w:pPr>
      <w:r>
        <w:rPr>
          <w:color w:val="000000" w:themeColor="text1"/>
        </w:rPr>
        <w:t>1.3. Действие настоящего Положения</w:t>
      </w:r>
      <w:r w:rsidR="005A01F5">
        <w:rPr>
          <w:color w:val="000000" w:themeColor="text1"/>
        </w:rPr>
        <w:t xml:space="preserve"> (далее – Положение)</w:t>
      </w:r>
      <w:r>
        <w:rPr>
          <w:color w:val="000000" w:themeColor="text1"/>
        </w:rPr>
        <w:t xml:space="preserve"> распространяется на всех работников Учреждения. </w:t>
      </w:r>
    </w:p>
    <w:p w14:paraId="43936F62" w14:textId="5D459068" w:rsidR="008F4D2A" w:rsidRDefault="00DA4971">
      <w:pPr>
        <w:ind w:firstLine="709"/>
        <w:jc w:val="both"/>
        <w:rPr>
          <w:rFonts w:cs="Times New Roman"/>
          <w:color w:val="000000"/>
        </w:rPr>
      </w:pPr>
      <w:r>
        <w:rPr>
          <w:color w:val="000000" w:themeColor="text1"/>
        </w:rPr>
        <w:t>1.4. Работник Учреждения</w:t>
      </w:r>
      <w:r>
        <w:rPr>
          <w:rFonts w:cs="Times New Roman"/>
          <w:color w:val="000000" w:themeColor="text1"/>
        </w:rPr>
        <w:t xml:space="preserve">, не выполнивший обязанность по уведомлению </w:t>
      </w:r>
      <w:r w:rsidR="00D04F6A">
        <w:rPr>
          <w:rFonts w:cs="Times New Roman"/>
          <w:color w:val="000000" w:themeColor="text1"/>
        </w:rPr>
        <w:t xml:space="preserve">директора </w:t>
      </w:r>
      <w:r>
        <w:rPr>
          <w:rFonts w:cs="Times New Roman"/>
          <w:color w:val="000000" w:themeColor="text1"/>
        </w:rPr>
        <w:t>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14:paraId="0A24DA93" w14:textId="77777777" w:rsidR="008F4D2A" w:rsidRDefault="008F4D2A">
      <w:pPr>
        <w:ind w:firstLine="709"/>
        <w:jc w:val="both"/>
        <w:rPr>
          <w:rFonts w:cs="Times New Roman"/>
          <w:color w:val="000000"/>
        </w:rPr>
      </w:pPr>
    </w:p>
    <w:p w14:paraId="42E1E6F5" w14:textId="400088BA" w:rsidR="008F4D2A" w:rsidRDefault="00DA4971">
      <w:pPr>
        <w:ind w:firstLine="709"/>
        <w:rPr>
          <w:rFonts w:cs="Times New Roman"/>
          <w:b/>
          <w:color w:val="000000"/>
        </w:rPr>
      </w:pPr>
      <w:r>
        <w:rPr>
          <w:rFonts w:cs="Times New Roman"/>
          <w:b/>
          <w:color w:val="000000" w:themeColor="text1"/>
        </w:rPr>
        <w:t xml:space="preserve">2. Порядок </w:t>
      </w:r>
      <w:r w:rsidR="004D3922">
        <w:rPr>
          <w:rFonts w:cs="Times New Roman"/>
          <w:b/>
          <w:color w:val="000000" w:themeColor="text1"/>
        </w:rPr>
        <w:t>уведомления о</w:t>
      </w:r>
      <w:r>
        <w:rPr>
          <w:rFonts w:cs="Times New Roman"/>
          <w:b/>
          <w:color w:val="000000" w:themeColor="text1"/>
        </w:rPr>
        <w:t xml:space="preserve"> фактах обращения в целях склонения работника </w:t>
      </w:r>
      <w:r w:rsidR="004D3922">
        <w:rPr>
          <w:rFonts w:cs="Times New Roman"/>
          <w:b/>
          <w:color w:val="000000" w:themeColor="text1"/>
        </w:rPr>
        <w:t>Учреждения к</w:t>
      </w:r>
      <w:r>
        <w:rPr>
          <w:rFonts w:cs="Times New Roman"/>
          <w:b/>
          <w:color w:val="000000" w:themeColor="text1"/>
        </w:rPr>
        <w:t xml:space="preserve"> совершению коррупционных правонарушений</w:t>
      </w:r>
    </w:p>
    <w:p w14:paraId="6F662FA0" w14:textId="77777777" w:rsidR="008F4D2A" w:rsidRDefault="008F4D2A">
      <w:pPr>
        <w:pStyle w:val="Default"/>
        <w:ind w:firstLine="709"/>
        <w:jc w:val="center"/>
        <w:rPr>
          <w:rFonts w:eastAsia="Times New Roman"/>
          <w:b/>
          <w:sz w:val="28"/>
          <w:szCs w:val="22"/>
        </w:rPr>
      </w:pPr>
    </w:p>
    <w:p w14:paraId="3E3DF92C" w14:textId="4CCA79E5" w:rsidR="008F4D2A" w:rsidRDefault="00DA4971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2"/>
        </w:rPr>
        <w:t>2.1. Работник Учреждения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>обязан</w:t>
      </w:r>
      <w:r w:rsidR="005B1F0A">
        <w:rPr>
          <w:rFonts w:eastAsia="Times New Roman"/>
          <w:color w:val="000000" w:themeColor="text1"/>
          <w:sz w:val="28"/>
          <w:szCs w:val="28"/>
        </w:rPr>
        <w:t xml:space="preserve"> письменно</w:t>
      </w:r>
      <w:r>
        <w:rPr>
          <w:rFonts w:eastAsia="Times New Roman"/>
          <w:color w:val="000000" w:themeColor="text1"/>
          <w:sz w:val="28"/>
          <w:szCs w:val="22"/>
        </w:rPr>
        <w:t xml:space="preserve"> уведомить </w:t>
      </w:r>
      <w:r w:rsidR="005A01F5">
        <w:rPr>
          <w:rFonts w:eastAsia="Times New Roman"/>
          <w:color w:val="000000" w:themeColor="text1"/>
          <w:sz w:val="28"/>
          <w:szCs w:val="22"/>
        </w:rPr>
        <w:t>директора Учреждения</w:t>
      </w:r>
      <w:r>
        <w:rPr>
          <w:rFonts w:eastAsia="Times New Roman"/>
          <w:color w:val="000000" w:themeColor="text1"/>
          <w:sz w:val="28"/>
          <w:szCs w:val="22"/>
        </w:rPr>
        <w:t xml:space="preserve"> о фактах обращения в целях </w:t>
      </w:r>
      <w:r>
        <w:rPr>
          <w:rFonts w:eastAsia="Times New Roman"/>
          <w:color w:val="000000" w:themeColor="text1"/>
          <w:sz w:val="28"/>
          <w:szCs w:val="28"/>
        </w:rPr>
        <w:t xml:space="preserve">склонения его к совершению коррупционных правонарушений не позднее одного рабочего дня, следующего за днем такого обращения по </w:t>
      </w:r>
      <w:r w:rsidR="006B57BD">
        <w:rPr>
          <w:rFonts w:eastAsia="Times New Roman"/>
          <w:color w:val="000000" w:themeColor="text1"/>
          <w:sz w:val="28"/>
          <w:szCs w:val="28"/>
        </w:rPr>
        <w:t xml:space="preserve">форме, </w:t>
      </w:r>
      <w:r w:rsidR="004D3922">
        <w:rPr>
          <w:rFonts w:eastAsia="Times New Roman"/>
          <w:color w:val="000000" w:themeColor="text1"/>
          <w:sz w:val="28"/>
          <w:szCs w:val="28"/>
        </w:rPr>
        <w:t>установленной настоящим Положением</w:t>
      </w:r>
      <w:r w:rsidR="00CD3AA4">
        <w:rPr>
          <w:rFonts w:eastAsia="Times New Roman"/>
          <w:color w:val="000000" w:themeColor="text1"/>
          <w:sz w:val="28"/>
          <w:szCs w:val="28"/>
        </w:rPr>
        <w:t xml:space="preserve"> (Приложение</w:t>
      </w:r>
      <w:r w:rsidR="00917D37">
        <w:rPr>
          <w:rFonts w:eastAsia="Times New Roman"/>
          <w:color w:val="000000" w:themeColor="text1"/>
          <w:sz w:val="28"/>
          <w:szCs w:val="28"/>
        </w:rPr>
        <w:t xml:space="preserve"> № 1</w:t>
      </w:r>
      <w:r w:rsidR="006B57BD">
        <w:rPr>
          <w:rFonts w:eastAsia="Times New Roman"/>
          <w:color w:val="000000" w:themeColor="text1"/>
          <w:sz w:val="28"/>
          <w:szCs w:val="28"/>
        </w:rPr>
        <w:t>)</w:t>
      </w:r>
      <w:r w:rsidR="006A136C">
        <w:rPr>
          <w:rFonts w:eastAsia="Times New Roman"/>
          <w:color w:val="000000" w:themeColor="text1"/>
          <w:sz w:val="28"/>
          <w:szCs w:val="28"/>
        </w:rPr>
        <w:t>.</w:t>
      </w:r>
      <w:r w:rsidR="005B1F0A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14:paraId="6A8CE420" w14:textId="2A5EE902" w:rsidR="008F4D2A" w:rsidRDefault="00DA4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В случае если работник Учреждения находится не при исполнении трудовых </w:t>
      </w:r>
      <w:r w:rsidR="004D3922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обязанностей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 пределов места работы, он обязан уведомить </w:t>
      </w:r>
      <w:r w:rsidR="000173F4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средством связи не позднее одного рабочего дня, следующего за днем обращения в целях склонения его к совершению коррупционных правонарушений, а по прибытии к месту работы - оформить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письменное </w:t>
      </w:r>
      <w:hyperlink w:anchor="P153" w:tooltip="#P15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1882FB" w14:textId="77777777" w:rsidR="008F4D2A" w:rsidRDefault="00DA4971">
      <w:pPr>
        <w:pStyle w:val="Default"/>
        <w:ind w:firstLine="709"/>
        <w:jc w:val="both"/>
        <w:rPr>
          <w:rFonts w:eastAsia="Times New Roman"/>
          <w:sz w:val="28"/>
          <w:szCs w:val="22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2.3. В уведомлении </w:t>
      </w:r>
      <w:r>
        <w:rPr>
          <w:rFonts w:eastAsia="Times New Roman"/>
          <w:color w:val="000000" w:themeColor="text1"/>
          <w:sz w:val="28"/>
          <w:szCs w:val="22"/>
        </w:rPr>
        <w:t xml:space="preserve">указываются следующие сведения: </w:t>
      </w:r>
    </w:p>
    <w:p w14:paraId="5965AB7A" w14:textId="77777777" w:rsidR="008F4D2A" w:rsidRDefault="00DA497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anchor="P153" w:tooltip="#P15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должность, контактный телефон);</w:t>
      </w:r>
    </w:p>
    <w:p w14:paraId="2C704E6C" w14:textId="77777777" w:rsidR="008F4D2A" w:rsidRDefault="00DA497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14:paraId="6B7D5CAC" w14:textId="77777777" w:rsidR="008F4D2A" w:rsidRDefault="00DA497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14:paraId="435931B6" w14:textId="77777777" w:rsidR="008F4D2A" w:rsidRDefault="00DA497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14:paraId="4FD4FD71" w14:textId="77777777" w:rsidR="008F4D2A" w:rsidRDefault="00DA497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14:paraId="390BA83A" w14:textId="77777777" w:rsidR="008F4D2A" w:rsidRDefault="00DA497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14:paraId="0F417A30" w14:textId="77777777" w:rsidR="008F4D2A" w:rsidRDefault="00DA4971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14:paraId="5DF930FE" w14:textId="77777777" w:rsidR="008F4D2A" w:rsidRDefault="00DA4971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sz w:val="28"/>
          <w:szCs w:val="22"/>
        </w:rPr>
      </w:pPr>
      <w:r>
        <w:rPr>
          <w:rFonts w:eastAsia="Times New Roman"/>
          <w:color w:val="000000" w:themeColor="text1"/>
          <w:sz w:val="28"/>
          <w:szCs w:val="28"/>
        </w:rPr>
        <w:t>дата подачи</w:t>
      </w:r>
      <w:r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14:paraId="3BD96AE6" w14:textId="5BA06C7D" w:rsidR="008F4D2A" w:rsidRDefault="00DA4971">
      <w:pPr>
        <w:pStyle w:val="Default"/>
        <w:ind w:firstLine="709"/>
        <w:jc w:val="both"/>
        <w:rPr>
          <w:rFonts w:eastAsia="Times New Roman"/>
          <w:sz w:val="28"/>
          <w:szCs w:val="22"/>
        </w:rPr>
      </w:pPr>
      <w:r>
        <w:rPr>
          <w:rFonts w:eastAsia="Times New Roman"/>
          <w:color w:val="000000" w:themeColor="text1"/>
          <w:sz w:val="28"/>
          <w:szCs w:val="22"/>
        </w:rPr>
        <w:t xml:space="preserve">2.4. К уведомлению прилагаются все имеющиеся материалы, подтверждающие обстоятельства обращения в целях склонения работника </w:t>
      </w:r>
      <w:r w:rsidR="004D3922">
        <w:rPr>
          <w:rFonts w:eastAsia="Times New Roman"/>
          <w:color w:val="000000" w:themeColor="text1"/>
          <w:sz w:val="28"/>
          <w:szCs w:val="22"/>
        </w:rPr>
        <w:t xml:space="preserve">Учреждения </w:t>
      </w:r>
      <w:r w:rsidR="004D3922">
        <w:rPr>
          <w:rFonts w:eastAsia="Times New Roman"/>
          <w:color w:val="000000" w:themeColor="text1"/>
          <w:sz w:val="28"/>
          <w:szCs w:val="28"/>
        </w:rPr>
        <w:t>к</w:t>
      </w:r>
      <w:r>
        <w:rPr>
          <w:rFonts w:eastAsia="Times New Roman"/>
          <w:color w:val="000000" w:themeColor="text1"/>
          <w:sz w:val="28"/>
          <w:szCs w:val="22"/>
        </w:rPr>
        <w:t xml:space="preserve"> совершению коррупционных правонарушений.</w:t>
      </w:r>
    </w:p>
    <w:p w14:paraId="1EE6BF3E" w14:textId="77777777" w:rsidR="008F4D2A" w:rsidRDefault="00DA4971">
      <w:pPr>
        <w:pStyle w:val="Default"/>
        <w:ind w:firstLine="709"/>
        <w:jc w:val="both"/>
      </w:pPr>
      <w:r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>
        <w:rPr>
          <w:rFonts w:eastAsia="Times New Roman"/>
          <w:color w:val="000000" w:themeColor="text1"/>
          <w:sz w:val="28"/>
          <w:szCs w:val="28"/>
        </w:rPr>
        <w:t>Учреждения</w:t>
      </w:r>
      <w:r w:rsidR="004D74E0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>в</w:t>
      </w:r>
      <w:r>
        <w:rPr>
          <w:rFonts w:eastAsia="Times New Roman"/>
          <w:color w:val="000000" w:themeColor="text1"/>
          <w:sz w:val="28"/>
          <w:szCs w:val="22"/>
        </w:rPr>
        <w:t xml:space="preserve">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</w:t>
      </w:r>
      <w:r w:rsidR="009E37B8">
        <w:rPr>
          <w:rFonts w:eastAsia="Times New Roman"/>
          <w:color w:val="000000" w:themeColor="text1"/>
          <w:sz w:val="28"/>
          <w:szCs w:val="22"/>
        </w:rPr>
        <w:t>директора Учреждения</w:t>
      </w:r>
      <w:r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14:paraId="15435E28" w14:textId="77777777" w:rsidR="008F4D2A" w:rsidRDefault="008F4D2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</w:rPr>
      </w:pPr>
    </w:p>
    <w:p w14:paraId="46E4FE07" w14:textId="77777777" w:rsidR="008F4D2A" w:rsidRDefault="00DA497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2"/>
          <w:lang w:eastAsia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14:paraId="59F238E5" w14:textId="77777777" w:rsidR="008F4D2A" w:rsidRDefault="008F4D2A">
      <w:pPr>
        <w:pStyle w:val="Default"/>
        <w:ind w:firstLine="709"/>
        <w:jc w:val="both"/>
        <w:rPr>
          <w:rFonts w:eastAsia="Times New Roman"/>
          <w:i/>
          <w:sz w:val="28"/>
          <w:szCs w:val="28"/>
        </w:rPr>
      </w:pPr>
    </w:p>
    <w:p w14:paraId="3C7D87AD" w14:textId="77777777" w:rsidR="008F4D2A" w:rsidRDefault="00DA4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hyperlink w:anchor="P153" w:tooltip="#P15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Учреждения</w:t>
      </w:r>
      <w:r w:rsidR="005321A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подлежит обязательной регистрации.</w:t>
      </w:r>
    </w:p>
    <w:p w14:paraId="36CAD390" w14:textId="77777777" w:rsidR="008F4D2A" w:rsidRPr="00DA3075" w:rsidRDefault="00DA4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DA3075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-</w:t>
      </w:r>
      <w:r w:rsidR="00E633E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начальник </w:t>
      </w:r>
      <w:r w:rsidR="00E633E3" w:rsidRPr="00DA3075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отдела кадров и делопроизводства Учреждения (лицо, </w:t>
      </w:r>
      <w:r w:rsidR="00721BEE" w:rsidRPr="00DA3075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его </w:t>
      </w:r>
      <w:r w:rsidR="00E633E3" w:rsidRPr="00DA3075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замещающее</w:t>
      </w:r>
      <w:r w:rsidR="00721BEE" w:rsidRPr="00DA3075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в установленном порядке)</w:t>
      </w:r>
      <w:r w:rsidRPr="00DA30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22FB61" w14:textId="77777777" w:rsidR="008F4D2A" w:rsidRDefault="004874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hyperlink w:anchor="P153" w:tooltip="#P153" w:history="1">
        <w:r w:rsidR="00DA497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="00DA497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</w:t>
      </w:r>
      <w:r w:rsidR="00E905B6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течение одного рабочего дня со дня </w:t>
      </w:r>
      <w:r w:rsidR="00DA497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поступления по почте либо представления курьером. В случае представления уведомления работником</w:t>
      </w:r>
      <w:r w:rsidR="00721BEE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Учреждения</w:t>
      </w:r>
      <w:r w:rsidR="00E633E3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лично</w:t>
      </w:r>
      <w:r w:rsidR="00DA497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регистрация производится незамедлительно</w:t>
      </w:r>
      <w:r w:rsidR="00E905B6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14:paraId="3F127754" w14:textId="77777777" w:rsidR="008F4D2A" w:rsidRDefault="00DA4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Копия поступившего уведомления с регистрационным номером, датой и подписью принимающего лица выдается работнику Учреждения для 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lastRenderedPageBreak/>
        <w:t>подтверждения принятия и регистрации сведений.</w:t>
      </w:r>
    </w:p>
    <w:p w14:paraId="4278A91B" w14:textId="77777777" w:rsidR="008F4D2A" w:rsidRPr="00294B84" w:rsidRDefault="00DA4971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Лицо, ответственное за работу по профилактике коррупционных правонарушений</w:t>
      </w:r>
      <w:r w:rsidR="00DA3075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294B84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 установленном порядке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полученных от работника, подавшего </w:t>
      </w:r>
      <w:hyperlink w:anchor="P153" w:tooltip="#P15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294B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FC579D" w14:textId="1A2D781F" w:rsidR="008F4D2A" w:rsidRDefault="00DA4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3.3.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(далее – Журнал учета) </w:t>
      </w:r>
      <w:r w:rsidRPr="00DA3075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</w:t>
      </w:r>
      <w:r w:rsidR="00DA3075" w:rsidRPr="00DA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форме, установленной   </w:t>
      </w:r>
      <w:r w:rsidR="004D3922" w:rsidRPr="00DA3075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Положением</w:t>
      </w:r>
      <w:r w:rsidR="00DA3075" w:rsidRPr="00DA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2)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14:paraId="50B9DD9A" w14:textId="77777777" w:rsidR="008F4D2A" w:rsidRDefault="004874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hyperlink w:anchor="P214" w:tooltip="#P214" w:history="1">
        <w:r w:rsidR="00DA497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DA497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 оформляется и ведется в </w:t>
      </w:r>
      <w:r w:rsidR="00DA3075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отделе кадров и делопроизводства</w:t>
      </w:r>
      <w:r w:rsidR="00DA4971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 xml:space="preserve"> </w:t>
      </w:r>
      <w:r w:rsidR="00DA4971" w:rsidRPr="00DA3075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Учреждения</w:t>
      </w:r>
      <w:r w:rsidR="00DA4971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 xml:space="preserve">, </w:t>
      </w:r>
      <w:r w:rsidR="00DA4971" w:rsidRPr="00DA3075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хранится в месте, защищенном от несанкционированного доступа.</w:t>
      </w:r>
    </w:p>
    <w:p w14:paraId="0577464C" w14:textId="77777777" w:rsidR="008F4D2A" w:rsidRDefault="00DA4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Ведение и хранение Журнала учета, а также регистрация уведомлений осуществляется лицом, ответственным за работу по профилактике коррупционных правонарушений в Учреждении.</w:t>
      </w:r>
    </w:p>
    <w:p w14:paraId="4BD093EC" w14:textId="77777777" w:rsidR="008F4D2A" w:rsidRDefault="00DA4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Журнал</w:t>
      </w:r>
      <w:r w:rsidR="00546FF2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должен быть прошит, пронумерован и заверен</w:t>
      </w:r>
      <w:r w:rsidR="001F58D7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оттиском печати Учреждения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 Исправленные записи заверяются лицом, ответственным за ведение и хранение Журнала учета.</w:t>
      </w:r>
    </w:p>
    <w:p w14:paraId="1BC7950F" w14:textId="77777777" w:rsidR="008F4D2A" w:rsidRDefault="00DA49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14:paraId="52AE2F7F" w14:textId="77777777" w:rsidR="008F4D2A" w:rsidRDefault="00DA4971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входящий номер и дату поступления (в соответствии с записью, внесенной в Журнал учета);</w:t>
      </w:r>
    </w:p>
    <w:p w14:paraId="7F610D2D" w14:textId="77777777" w:rsidR="008F4D2A" w:rsidRDefault="00DA4971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14:paraId="494362B8" w14:textId="72178216" w:rsidR="008F4D2A" w:rsidRDefault="00DA4971">
      <w:pPr>
        <w:pStyle w:val="Default"/>
        <w:ind w:firstLine="709"/>
        <w:jc w:val="both"/>
        <w:rPr>
          <w:rFonts w:eastAsia="Times New Roman"/>
          <w:sz w:val="28"/>
          <w:szCs w:val="22"/>
        </w:rPr>
      </w:pPr>
      <w:r>
        <w:rPr>
          <w:rFonts w:eastAsia="Times New Roman"/>
          <w:color w:val="000000" w:themeColor="text1"/>
          <w:sz w:val="28"/>
          <w:szCs w:val="22"/>
        </w:rPr>
        <w:t>3.</w:t>
      </w:r>
      <w:r w:rsidR="00636369">
        <w:rPr>
          <w:rFonts w:eastAsia="Times New Roman"/>
          <w:color w:val="000000" w:themeColor="text1"/>
          <w:sz w:val="28"/>
          <w:szCs w:val="22"/>
        </w:rPr>
        <w:t>5</w:t>
      </w:r>
      <w:r>
        <w:rPr>
          <w:rFonts w:eastAsia="Times New Roman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 </w:t>
      </w:r>
      <w:r w:rsidR="002F6F75" w:rsidRPr="002F6F75">
        <w:rPr>
          <w:rFonts w:eastAsia="Times New Roman"/>
          <w:color w:val="000000" w:themeColor="text1"/>
          <w:sz w:val="28"/>
          <w:szCs w:val="22"/>
        </w:rPr>
        <w:t>по решению директора</w:t>
      </w:r>
      <w:r w:rsidR="002F6F75">
        <w:rPr>
          <w:rFonts w:eastAsia="Times New Roman"/>
          <w:color w:val="000000" w:themeColor="text1"/>
          <w:sz w:val="28"/>
          <w:szCs w:val="22"/>
        </w:rPr>
        <w:t xml:space="preserve"> </w:t>
      </w:r>
      <w:r>
        <w:rPr>
          <w:rFonts w:eastAsia="Times New Roman"/>
          <w:color w:val="000000" w:themeColor="text1"/>
          <w:sz w:val="28"/>
          <w:szCs w:val="22"/>
        </w:rPr>
        <w:t xml:space="preserve">поступившее уведомление незамедлительно направляется в правоохранительные органы в соответствии с их компетенцией.  </w:t>
      </w:r>
    </w:p>
    <w:p w14:paraId="392F11EC" w14:textId="77777777" w:rsidR="008F4D2A" w:rsidRDefault="008F4D2A">
      <w:pPr>
        <w:pStyle w:val="Default"/>
        <w:ind w:firstLine="709"/>
        <w:jc w:val="both"/>
        <w:rPr>
          <w:rFonts w:eastAsia="Times New Roman"/>
          <w:sz w:val="28"/>
          <w:szCs w:val="22"/>
        </w:rPr>
      </w:pPr>
    </w:p>
    <w:p w14:paraId="5DCF65D8" w14:textId="77777777" w:rsidR="008F4D2A" w:rsidRDefault="00DA4971">
      <w:pPr>
        <w:pStyle w:val="Default"/>
        <w:ind w:firstLine="709"/>
        <w:jc w:val="center"/>
        <w:rPr>
          <w:rFonts w:eastAsia="Times New Roman"/>
          <w:b/>
          <w:sz w:val="28"/>
          <w:szCs w:val="22"/>
        </w:rPr>
      </w:pPr>
      <w:r>
        <w:rPr>
          <w:rFonts w:eastAsia="Times New Roman"/>
          <w:b/>
          <w:color w:val="000000" w:themeColor="text1"/>
          <w:sz w:val="28"/>
          <w:szCs w:val="22"/>
        </w:rPr>
        <w:t>4. Порядок организации и проведения проверки сведений, содержащихся в уведомлении</w:t>
      </w:r>
    </w:p>
    <w:p w14:paraId="78830ADF" w14:textId="77777777" w:rsidR="008F4D2A" w:rsidRDefault="008F4D2A">
      <w:pPr>
        <w:pStyle w:val="Default"/>
        <w:ind w:firstLine="709"/>
        <w:rPr>
          <w:rFonts w:eastAsia="Times New Roman"/>
          <w:b/>
          <w:sz w:val="28"/>
          <w:szCs w:val="22"/>
        </w:rPr>
      </w:pPr>
    </w:p>
    <w:p w14:paraId="5645136F" w14:textId="77777777" w:rsidR="009E37B8" w:rsidRPr="001771E5" w:rsidRDefault="00DA4971" w:rsidP="002861EA">
      <w:pPr>
        <w:pStyle w:val="aff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333333"/>
          <w:sz w:val="28"/>
          <w:szCs w:val="28"/>
        </w:rPr>
      </w:pPr>
      <w:r w:rsidRPr="001771E5">
        <w:rPr>
          <w:color w:val="000000" w:themeColor="text1"/>
          <w:sz w:val="28"/>
          <w:szCs w:val="28"/>
        </w:rPr>
        <w:t xml:space="preserve">4.1. После регистрации </w:t>
      </w:r>
      <w:hyperlink w:anchor="P153" w:tooltip="#P153" w:history="1">
        <w:r w:rsidRPr="001771E5">
          <w:rPr>
            <w:color w:val="000000" w:themeColor="text1"/>
            <w:sz w:val="28"/>
            <w:szCs w:val="28"/>
          </w:rPr>
          <w:t>уведомление</w:t>
        </w:r>
      </w:hyperlink>
      <w:r w:rsidRPr="001771E5">
        <w:rPr>
          <w:color w:val="000000" w:themeColor="text1"/>
          <w:sz w:val="28"/>
          <w:szCs w:val="28"/>
        </w:rPr>
        <w:t xml:space="preserve"> в течение рабочего дня передается для рассмотрения </w:t>
      </w:r>
      <w:r w:rsidR="00DD5865" w:rsidRPr="001771E5">
        <w:rPr>
          <w:color w:val="000000" w:themeColor="text1"/>
          <w:sz w:val="28"/>
          <w:szCs w:val="28"/>
        </w:rPr>
        <w:t>директору</w:t>
      </w:r>
      <w:r w:rsidRPr="001771E5">
        <w:rPr>
          <w:color w:val="000000" w:themeColor="text1"/>
          <w:sz w:val="28"/>
          <w:szCs w:val="28"/>
        </w:rPr>
        <w:t xml:space="preserve"> </w:t>
      </w:r>
      <w:r w:rsidR="00DD5865" w:rsidRPr="001771E5">
        <w:rPr>
          <w:color w:val="000000" w:themeColor="text1"/>
          <w:sz w:val="28"/>
          <w:szCs w:val="28"/>
        </w:rPr>
        <w:t>Учреждения</w:t>
      </w:r>
      <w:r w:rsidR="009E37B8" w:rsidRPr="001771E5">
        <w:rPr>
          <w:color w:val="000000" w:themeColor="text1"/>
          <w:sz w:val="28"/>
          <w:szCs w:val="28"/>
        </w:rPr>
        <w:t>,</w:t>
      </w:r>
      <w:r w:rsidR="009E37B8" w:rsidRPr="001771E5">
        <w:rPr>
          <w:color w:val="333333"/>
          <w:sz w:val="28"/>
          <w:szCs w:val="28"/>
        </w:rPr>
        <w:t xml:space="preserve"> который принимает решение об организации проверки содержащихся в уведомлении сведений (далее - проверка)</w:t>
      </w:r>
      <w:r w:rsidR="00353495">
        <w:rPr>
          <w:color w:val="333333"/>
          <w:sz w:val="28"/>
          <w:szCs w:val="28"/>
        </w:rPr>
        <w:t xml:space="preserve"> Комиссией </w:t>
      </w:r>
      <w:r w:rsidR="00353495">
        <w:rPr>
          <w:sz w:val="28"/>
          <w:szCs w:val="28"/>
        </w:rPr>
        <w:t>по противодействию коррупции и урегулированию конфликта интересов, действующей в Учреждении (далее - Комиссия).</w:t>
      </w:r>
    </w:p>
    <w:p w14:paraId="33075E12" w14:textId="77777777" w:rsidR="009E37B8" w:rsidRDefault="00DA4971" w:rsidP="002861EA">
      <w:pPr>
        <w:pStyle w:val="aff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333333"/>
          <w:sz w:val="28"/>
          <w:szCs w:val="28"/>
        </w:rPr>
      </w:pPr>
      <w:r w:rsidRPr="001771E5">
        <w:rPr>
          <w:color w:val="000000" w:themeColor="text1"/>
          <w:sz w:val="28"/>
          <w:szCs w:val="28"/>
        </w:rPr>
        <w:t xml:space="preserve">4.2. Проверка сведений, содержащихся в уведомлении, проводится </w:t>
      </w:r>
      <w:r w:rsidR="00165A4A">
        <w:rPr>
          <w:color w:val="000000" w:themeColor="text1"/>
          <w:sz w:val="28"/>
          <w:szCs w:val="28"/>
        </w:rPr>
        <w:t>Комиссией в</w:t>
      </w:r>
      <w:r w:rsidRPr="001771E5">
        <w:rPr>
          <w:color w:val="000000" w:themeColor="text1"/>
          <w:sz w:val="28"/>
          <w:szCs w:val="28"/>
        </w:rPr>
        <w:t xml:space="preserve"> течение </w:t>
      </w:r>
      <w:r w:rsidR="009E37B8" w:rsidRPr="001771E5">
        <w:rPr>
          <w:color w:val="000000" w:themeColor="text1"/>
          <w:sz w:val="28"/>
          <w:szCs w:val="28"/>
        </w:rPr>
        <w:t xml:space="preserve">30 </w:t>
      </w:r>
      <w:r w:rsidRPr="001771E5">
        <w:rPr>
          <w:color w:val="000000" w:themeColor="text1"/>
          <w:sz w:val="28"/>
          <w:szCs w:val="28"/>
        </w:rPr>
        <w:t xml:space="preserve">дней </w:t>
      </w:r>
      <w:r w:rsidR="009E37B8" w:rsidRPr="001771E5">
        <w:rPr>
          <w:color w:val="333333"/>
          <w:sz w:val="28"/>
          <w:szCs w:val="28"/>
        </w:rPr>
        <w:t>с даты принятия решения</w:t>
      </w:r>
      <w:r w:rsidR="001771E5" w:rsidRPr="001771E5">
        <w:rPr>
          <w:color w:val="333333"/>
          <w:sz w:val="28"/>
          <w:szCs w:val="28"/>
        </w:rPr>
        <w:t xml:space="preserve"> </w:t>
      </w:r>
      <w:r w:rsidR="009E37B8" w:rsidRPr="001771E5">
        <w:rPr>
          <w:color w:val="333333"/>
          <w:sz w:val="28"/>
          <w:szCs w:val="28"/>
        </w:rPr>
        <w:t xml:space="preserve">директором об организации проверки. По решению </w:t>
      </w:r>
      <w:r w:rsidR="001771E5" w:rsidRPr="001771E5">
        <w:rPr>
          <w:color w:val="333333"/>
          <w:sz w:val="28"/>
          <w:szCs w:val="28"/>
        </w:rPr>
        <w:t>директора</w:t>
      </w:r>
      <w:r w:rsidR="009E37B8" w:rsidRPr="001771E5">
        <w:rPr>
          <w:color w:val="333333"/>
          <w:sz w:val="28"/>
          <w:szCs w:val="28"/>
        </w:rPr>
        <w:t xml:space="preserve"> срок проверки может быть продлен не более чем на 30 дней.</w:t>
      </w:r>
    </w:p>
    <w:p w14:paraId="3CB09CB9" w14:textId="2F7FFE68" w:rsidR="009E37B8" w:rsidRPr="001771E5" w:rsidRDefault="001771E5" w:rsidP="002861EA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1771E5">
        <w:rPr>
          <w:color w:val="000000" w:themeColor="text1"/>
          <w:sz w:val="28"/>
          <w:szCs w:val="28"/>
        </w:rPr>
        <w:t>4.3.</w:t>
      </w:r>
      <w:r w:rsidR="009E37B8" w:rsidRPr="001771E5">
        <w:rPr>
          <w:color w:val="333333"/>
          <w:sz w:val="28"/>
          <w:szCs w:val="28"/>
        </w:rPr>
        <w:t xml:space="preserve"> По решению директора </w:t>
      </w:r>
      <w:r w:rsidR="004D3922" w:rsidRPr="001771E5">
        <w:rPr>
          <w:color w:val="333333"/>
          <w:sz w:val="28"/>
          <w:szCs w:val="28"/>
        </w:rPr>
        <w:t>к проведению</w:t>
      </w:r>
      <w:r w:rsidR="009E37B8" w:rsidRPr="001771E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проверки </w:t>
      </w:r>
      <w:r w:rsidR="009E37B8" w:rsidRPr="001771E5">
        <w:rPr>
          <w:color w:val="333333"/>
          <w:sz w:val="28"/>
          <w:szCs w:val="28"/>
        </w:rPr>
        <w:t xml:space="preserve">могут привлекаться должностные лица иных </w:t>
      </w:r>
      <w:r w:rsidR="00165A4A">
        <w:rPr>
          <w:color w:val="333333"/>
          <w:sz w:val="28"/>
          <w:szCs w:val="28"/>
        </w:rPr>
        <w:t>структурных п</w:t>
      </w:r>
      <w:r w:rsidR="009E37B8" w:rsidRPr="001771E5">
        <w:rPr>
          <w:color w:val="333333"/>
          <w:sz w:val="28"/>
          <w:szCs w:val="28"/>
        </w:rPr>
        <w:t>одразделений</w:t>
      </w:r>
      <w:r w:rsidR="00165A4A">
        <w:rPr>
          <w:color w:val="333333"/>
          <w:sz w:val="28"/>
          <w:szCs w:val="28"/>
        </w:rPr>
        <w:t xml:space="preserve"> Учреждения</w:t>
      </w:r>
      <w:r w:rsidR="009E37B8" w:rsidRPr="001771E5">
        <w:rPr>
          <w:color w:val="333333"/>
          <w:sz w:val="28"/>
          <w:szCs w:val="28"/>
        </w:rPr>
        <w:t>.</w:t>
      </w:r>
    </w:p>
    <w:p w14:paraId="5E794A49" w14:textId="77777777" w:rsidR="009E37B8" w:rsidRPr="008C0DE7" w:rsidRDefault="001771E5" w:rsidP="002861EA">
      <w:pPr>
        <w:pStyle w:val="aff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333333"/>
          <w:sz w:val="28"/>
          <w:szCs w:val="28"/>
        </w:rPr>
      </w:pPr>
      <w:r w:rsidRPr="008C0DE7">
        <w:rPr>
          <w:color w:val="333333"/>
          <w:sz w:val="28"/>
          <w:szCs w:val="28"/>
        </w:rPr>
        <w:t>4.4.</w:t>
      </w:r>
      <w:r w:rsidR="009E37B8" w:rsidRPr="008C0DE7">
        <w:rPr>
          <w:color w:val="333333"/>
          <w:sz w:val="28"/>
          <w:szCs w:val="28"/>
        </w:rPr>
        <w:t xml:space="preserve"> Результаты проведенной проверки оформляются в виде заключения и докладываются </w:t>
      </w:r>
      <w:r w:rsidRPr="008C0DE7">
        <w:rPr>
          <w:color w:val="333333"/>
          <w:sz w:val="28"/>
          <w:szCs w:val="28"/>
        </w:rPr>
        <w:t>директору Учреждения</w:t>
      </w:r>
      <w:r w:rsidR="009E37B8" w:rsidRPr="008C0DE7">
        <w:rPr>
          <w:color w:val="333333"/>
          <w:sz w:val="28"/>
          <w:szCs w:val="28"/>
        </w:rPr>
        <w:t>, принявшему решение о ее проведении.</w:t>
      </w:r>
    </w:p>
    <w:p w14:paraId="6E23ADA1" w14:textId="77777777" w:rsidR="009E37B8" w:rsidRPr="008C0DE7" w:rsidRDefault="008C0DE7" w:rsidP="002861EA">
      <w:pPr>
        <w:pStyle w:val="aff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333333"/>
          <w:sz w:val="28"/>
          <w:szCs w:val="28"/>
        </w:rPr>
      </w:pPr>
      <w:r w:rsidRPr="008C0DE7">
        <w:rPr>
          <w:color w:val="333333"/>
          <w:sz w:val="28"/>
          <w:szCs w:val="28"/>
        </w:rPr>
        <w:lastRenderedPageBreak/>
        <w:t>4.5</w:t>
      </w:r>
      <w:r w:rsidR="009E37B8" w:rsidRPr="008C0DE7">
        <w:rPr>
          <w:color w:val="333333"/>
          <w:sz w:val="28"/>
          <w:szCs w:val="28"/>
        </w:rPr>
        <w:t xml:space="preserve">. </w:t>
      </w:r>
      <w:r w:rsidRPr="008C0DE7">
        <w:rPr>
          <w:color w:val="333333"/>
          <w:sz w:val="28"/>
          <w:szCs w:val="28"/>
        </w:rPr>
        <w:t>Директор Учреждения</w:t>
      </w:r>
      <w:r w:rsidR="009E37B8" w:rsidRPr="008C0DE7">
        <w:rPr>
          <w:color w:val="333333"/>
          <w:sz w:val="28"/>
          <w:szCs w:val="28"/>
        </w:rPr>
        <w:t>, назначивший проверку, принимает меры, направленные на предупреждение коррупционного правонарушения, а при выявлении в ходе проверки признаков преступления действует в порядке, установленном законодательными и иными нормативными правовыми актами Российской Федерации.</w:t>
      </w:r>
    </w:p>
    <w:p w14:paraId="69C8F4E5" w14:textId="77777777" w:rsidR="008F4D2A" w:rsidRPr="008C0DE7" w:rsidRDefault="008C0DE7" w:rsidP="002861EA">
      <w:pPr>
        <w:pStyle w:val="aff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8C0DE7">
        <w:rPr>
          <w:color w:val="333333"/>
          <w:sz w:val="28"/>
          <w:szCs w:val="28"/>
        </w:rPr>
        <w:t xml:space="preserve">4.6. </w:t>
      </w:r>
      <w:r w:rsidR="00DA4971" w:rsidRPr="008C0DE7">
        <w:rPr>
          <w:rFonts w:eastAsia="Calibri"/>
          <w:sz w:val="28"/>
          <w:szCs w:val="28"/>
        </w:rPr>
        <w:t>Проверка включает в себя опрос работника, подавшего уведомление, получение от работника пояснений по сведениям, изложенным в уведомлении</w:t>
      </w:r>
      <w:r w:rsidR="00F05A4C">
        <w:rPr>
          <w:rFonts w:eastAsia="Calibri"/>
          <w:sz w:val="28"/>
          <w:szCs w:val="28"/>
        </w:rPr>
        <w:t>, опрос и получение пояснений от других работников.</w:t>
      </w:r>
      <w:r w:rsidR="00DA4971" w:rsidRPr="008C0DE7">
        <w:rPr>
          <w:rFonts w:eastAsia="Calibri"/>
          <w:sz w:val="28"/>
          <w:szCs w:val="28"/>
        </w:rPr>
        <w:t xml:space="preserve"> В ходе проверки должны быть полностью, объективно и всесторонне установлены причины и условия, при которых поступило обращение </w:t>
      </w:r>
      <w:r w:rsidR="00DA4971" w:rsidRPr="008C0DE7">
        <w:rPr>
          <w:sz w:val="28"/>
          <w:szCs w:val="28"/>
        </w:rPr>
        <w:t>к работнику каких-либо лиц в целях склонения к совершен</w:t>
      </w:r>
      <w:r w:rsidR="00D11B22">
        <w:rPr>
          <w:sz w:val="28"/>
          <w:szCs w:val="28"/>
        </w:rPr>
        <w:t>ию коррупционных правонарушений.</w:t>
      </w:r>
    </w:p>
    <w:p w14:paraId="5D67D553" w14:textId="12928869" w:rsidR="00DF7841" w:rsidRPr="006811B1" w:rsidRDefault="00DA4971" w:rsidP="00DF7841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811B1">
        <w:rPr>
          <w:color w:val="auto"/>
          <w:sz w:val="28"/>
          <w:szCs w:val="28"/>
        </w:rPr>
        <w:t>4.</w:t>
      </w:r>
      <w:r w:rsidR="00AD0644" w:rsidRPr="006811B1">
        <w:rPr>
          <w:color w:val="auto"/>
          <w:sz w:val="28"/>
          <w:szCs w:val="28"/>
        </w:rPr>
        <w:t>7</w:t>
      </w:r>
      <w:r w:rsidRPr="006811B1">
        <w:rPr>
          <w:color w:val="auto"/>
          <w:sz w:val="28"/>
          <w:szCs w:val="28"/>
        </w:rPr>
        <w:t xml:space="preserve">. </w:t>
      </w:r>
      <w:r w:rsidR="00AD0644" w:rsidRPr="006811B1">
        <w:rPr>
          <w:color w:val="auto"/>
          <w:sz w:val="28"/>
          <w:szCs w:val="28"/>
        </w:rPr>
        <w:t>По</w:t>
      </w:r>
      <w:r w:rsidR="00DF7841" w:rsidRPr="006811B1">
        <w:rPr>
          <w:rFonts w:eastAsia="Calibri"/>
          <w:color w:val="auto"/>
          <w:sz w:val="28"/>
          <w:szCs w:val="28"/>
        </w:rPr>
        <w:t xml:space="preserve"> результатам </w:t>
      </w:r>
      <w:r w:rsidR="00DF7841" w:rsidRPr="006811B1">
        <w:rPr>
          <w:rFonts w:eastAsia="Times New Roman"/>
          <w:color w:val="auto"/>
          <w:sz w:val="28"/>
          <w:szCs w:val="28"/>
        </w:rPr>
        <w:t xml:space="preserve">проверки </w:t>
      </w:r>
      <w:r w:rsidR="00AD0644" w:rsidRPr="006811B1">
        <w:rPr>
          <w:rFonts w:eastAsia="Times New Roman"/>
          <w:color w:val="auto"/>
          <w:sz w:val="28"/>
          <w:szCs w:val="28"/>
        </w:rPr>
        <w:t xml:space="preserve">Комиссией </w:t>
      </w:r>
      <w:r w:rsidR="00DF7841" w:rsidRPr="006811B1">
        <w:rPr>
          <w:rFonts w:eastAsia="Times New Roman"/>
          <w:color w:val="auto"/>
          <w:sz w:val="28"/>
          <w:szCs w:val="28"/>
        </w:rPr>
        <w:t xml:space="preserve">сведений, содержащихся в </w:t>
      </w:r>
      <w:r w:rsidR="004D3922" w:rsidRPr="006811B1">
        <w:rPr>
          <w:rFonts w:eastAsia="Times New Roman"/>
          <w:color w:val="auto"/>
          <w:sz w:val="28"/>
          <w:szCs w:val="28"/>
        </w:rPr>
        <w:t>уведомлении,</w:t>
      </w:r>
      <w:r w:rsidR="004D3922" w:rsidRPr="006811B1">
        <w:rPr>
          <w:rFonts w:eastAsia="Calibri"/>
          <w:color w:val="auto"/>
          <w:sz w:val="28"/>
          <w:szCs w:val="28"/>
        </w:rPr>
        <w:t xml:space="preserve"> директор</w:t>
      </w:r>
      <w:r w:rsidR="00AD0644" w:rsidRPr="006811B1">
        <w:rPr>
          <w:rFonts w:eastAsia="Calibri"/>
          <w:color w:val="auto"/>
          <w:sz w:val="28"/>
          <w:szCs w:val="28"/>
        </w:rPr>
        <w:t xml:space="preserve"> может принять </w:t>
      </w:r>
      <w:r w:rsidR="004D3922" w:rsidRPr="006811B1">
        <w:rPr>
          <w:rFonts w:eastAsia="Calibri"/>
          <w:color w:val="auto"/>
          <w:sz w:val="28"/>
          <w:szCs w:val="28"/>
        </w:rPr>
        <w:t>решение о</w:t>
      </w:r>
      <w:r w:rsidR="00AD0644" w:rsidRPr="006811B1">
        <w:rPr>
          <w:rFonts w:eastAsia="Calibri"/>
          <w:color w:val="auto"/>
          <w:sz w:val="28"/>
          <w:szCs w:val="28"/>
        </w:rPr>
        <w:t xml:space="preserve"> </w:t>
      </w:r>
      <w:r w:rsidRPr="006811B1">
        <w:rPr>
          <w:rFonts w:eastAsia="Calibri"/>
          <w:color w:val="auto"/>
          <w:sz w:val="28"/>
          <w:szCs w:val="28"/>
        </w:rPr>
        <w:t>направл</w:t>
      </w:r>
      <w:r w:rsidR="00AD0644" w:rsidRPr="006811B1">
        <w:rPr>
          <w:rFonts w:eastAsia="Calibri"/>
          <w:color w:val="auto"/>
          <w:sz w:val="28"/>
          <w:szCs w:val="28"/>
        </w:rPr>
        <w:t xml:space="preserve">ении уведомления </w:t>
      </w:r>
      <w:r w:rsidR="004D3922" w:rsidRPr="006811B1">
        <w:rPr>
          <w:rFonts w:eastAsia="Calibri"/>
          <w:color w:val="auto"/>
          <w:sz w:val="28"/>
          <w:szCs w:val="28"/>
        </w:rPr>
        <w:t>и (</w:t>
      </w:r>
      <w:r w:rsidR="005155C4" w:rsidRPr="006811B1">
        <w:rPr>
          <w:rFonts w:eastAsia="Calibri"/>
          <w:color w:val="auto"/>
          <w:sz w:val="28"/>
          <w:szCs w:val="28"/>
        </w:rPr>
        <w:t xml:space="preserve">или) </w:t>
      </w:r>
      <w:r w:rsidRPr="006811B1">
        <w:rPr>
          <w:rFonts w:eastAsia="Calibri"/>
          <w:color w:val="auto"/>
          <w:sz w:val="28"/>
          <w:szCs w:val="28"/>
        </w:rPr>
        <w:t>документ</w:t>
      </w:r>
      <w:r w:rsidR="00AD0644" w:rsidRPr="006811B1">
        <w:rPr>
          <w:rFonts w:eastAsia="Calibri"/>
          <w:color w:val="auto"/>
          <w:sz w:val="28"/>
          <w:szCs w:val="28"/>
        </w:rPr>
        <w:t>ов, полученных в результате проверки</w:t>
      </w:r>
      <w:r w:rsidR="007B0A5C" w:rsidRPr="006811B1">
        <w:rPr>
          <w:rFonts w:eastAsia="Calibri"/>
          <w:color w:val="auto"/>
          <w:sz w:val="28"/>
          <w:szCs w:val="28"/>
        </w:rPr>
        <w:t>,</w:t>
      </w:r>
      <w:r w:rsidRPr="006811B1">
        <w:rPr>
          <w:rFonts w:eastAsia="Calibri"/>
          <w:color w:val="auto"/>
          <w:sz w:val="28"/>
          <w:szCs w:val="28"/>
        </w:rPr>
        <w:t xml:space="preserve"> в органы прокуратуры </w:t>
      </w:r>
      <w:r w:rsidR="00CF7C2D" w:rsidRPr="006811B1">
        <w:rPr>
          <w:rFonts w:eastAsia="Calibri"/>
          <w:color w:val="auto"/>
          <w:sz w:val="28"/>
          <w:szCs w:val="28"/>
        </w:rPr>
        <w:t>Краснодарского края</w:t>
      </w:r>
      <w:r w:rsidRPr="006811B1">
        <w:rPr>
          <w:rFonts w:eastAsia="Calibri"/>
          <w:color w:val="auto"/>
          <w:sz w:val="28"/>
          <w:szCs w:val="28"/>
        </w:rPr>
        <w:t xml:space="preserve">, </w:t>
      </w:r>
      <w:r w:rsidR="00152D81" w:rsidRPr="006811B1">
        <w:rPr>
          <w:rFonts w:eastAsia="Calibri"/>
          <w:color w:val="auto"/>
          <w:sz w:val="28"/>
          <w:szCs w:val="28"/>
        </w:rPr>
        <w:t>ГУ МВД России по Краснодарскому краю</w:t>
      </w:r>
      <w:r w:rsidR="00E11F7C">
        <w:rPr>
          <w:rFonts w:eastAsia="Calibri"/>
          <w:color w:val="auto"/>
          <w:sz w:val="28"/>
          <w:szCs w:val="28"/>
        </w:rPr>
        <w:t>,</w:t>
      </w:r>
      <w:r w:rsidRPr="006811B1">
        <w:rPr>
          <w:rFonts w:eastAsia="Calibri"/>
          <w:color w:val="auto"/>
          <w:sz w:val="28"/>
          <w:szCs w:val="28"/>
        </w:rPr>
        <w:t xml:space="preserve"> Управление Федеральной службы безопасности по </w:t>
      </w:r>
      <w:r w:rsidR="00CF7C2D" w:rsidRPr="00CC4160">
        <w:rPr>
          <w:rFonts w:eastAsia="Calibri"/>
          <w:color w:val="auto"/>
          <w:sz w:val="28"/>
          <w:szCs w:val="28"/>
        </w:rPr>
        <w:t>Краснодарскому краю</w:t>
      </w:r>
      <w:r w:rsidR="006811B1" w:rsidRPr="006811B1">
        <w:rPr>
          <w:rFonts w:eastAsia="Calibri"/>
          <w:color w:val="auto"/>
          <w:sz w:val="28"/>
          <w:szCs w:val="28"/>
        </w:rPr>
        <w:t xml:space="preserve"> д</w:t>
      </w:r>
      <w:r w:rsidR="007512EF" w:rsidRPr="006811B1">
        <w:rPr>
          <w:rFonts w:eastAsia="Times New Roman"/>
          <w:color w:val="auto"/>
          <w:sz w:val="28"/>
          <w:szCs w:val="28"/>
        </w:rPr>
        <w:t>ля принятия мер в установленном порядке.</w:t>
      </w:r>
    </w:p>
    <w:p w14:paraId="736FACB6" w14:textId="032CF01B" w:rsidR="008F4D2A" w:rsidRDefault="00DA4971">
      <w:pPr>
        <w:ind w:firstLine="709"/>
        <w:jc w:val="both"/>
        <w:rPr>
          <w:rFonts w:cs="Times New Roman"/>
          <w:color w:val="000000"/>
        </w:rPr>
      </w:pPr>
      <w:r w:rsidRPr="0080709E">
        <w:rPr>
          <w:rFonts w:eastAsia="Calibri" w:cs="Times New Roman"/>
          <w:szCs w:val="28"/>
        </w:rPr>
        <w:t xml:space="preserve">По решению </w:t>
      </w:r>
      <w:r w:rsidR="00EF3235" w:rsidRPr="0080709E">
        <w:rPr>
          <w:rFonts w:eastAsia="Calibri" w:cs="Times New Roman"/>
          <w:szCs w:val="28"/>
        </w:rPr>
        <w:t>директора</w:t>
      </w:r>
      <w:r w:rsidRPr="0080709E">
        <w:rPr>
          <w:rFonts w:eastAsia="Calibri" w:cs="Times New Roman"/>
          <w:szCs w:val="28"/>
        </w:rPr>
        <w:t xml:space="preserve"> </w:t>
      </w:r>
      <w:r w:rsidR="004D3922" w:rsidRPr="0080709E">
        <w:rPr>
          <w:rFonts w:eastAsia="Calibri" w:cs="Times New Roman"/>
          <w:szCs w:val="28"/>
        </w:rPr>
        <w:t xml:space="preserve">уведомление </w:t>
      </w:r>
      <w:r w:rsidR="004D3922">
        <w:rPr>
          <w:rFonts w:eastAsia="Calibri" w:cs="Times New Roman"/>
          <w:szCs w:val="28"/>
        </w:rPr>
        <w:t>и</w:t>
      </w:r>
      <w:r w:rsidR="005155C4">
        <w:rPr>
          <w:rFonts w:eastAsia="Calibri" w:cs="Times New Roman"/>
          <w:szCs w:val="28"/>
        </w:rPr>
        <w:t xml:space="preserve"> (или) документы,</w:t>
      </w:r>
      <w:r w:rsidR="005155C4" w:rsidRPr="005155C4">
        <w:rPr>
          <w:rFonts w:eastAsia="Calibri"/>
          <w:szCs w:val="28"/>
        </w:rPr>
        <w:t xml:space="preserve"> </w:t>
      </w:r>
      <w:r w:rsidR="005155C4" w:rsidRPr="0080709E">
        <w:rPr>
          <w:rFonts w:eastAsia="Calibri"/>
          <w:szCs w:val="28"/>
        </w:rPr>
        <w:t>полученны</w:t>
      </w:r>
      <w:r w:rsidR="005155C4">
        <w:rPr>
          <w:rFonts w:eastAsia="Calibri"/>
          <w:szCs w:val="28"/>
        </w:rPr>
        <w:t>е</w:t>
      </w:r>
      <w:r w:rsidR="005155C4" w:rsidRPr="0080709E">
        <w:rPr>
          <w:rFonts w:eastAsia="Calibri"/>
          <w:szCs w:val="28"/>
        </w:rPr>
        <w:t xml:space="preserve"> в результате проверки,</w:t>
      </w:r>
      <w:r w:rsidR="005155C4">
        <w:rPr>
          <w:rFonts w:eastAsia="Calibri" w:cs="Times New Roman"/>
          <w:szCs w:val="28"/>
        </w:rPr>
        <w:t xml:space="preserve"> </w:t>
      </w:r>
      <w:r w:rsidRPr="0080709E">
        <w:rPr>
          <w:rFonts w:eastAsia="Calibri" w:cs="Times New Roman"/>
          <w:szCs w:val="28"/>
        </w:rPr>
        <w:t>мо</w:t>
      </w:r>
      <w:r w:rsidR="005155C4">
        <w:rPr>
          <w:rFonts w:eastAsia="Calibri" w:cs="Times New Roman"/>
          <w:szCs w:val="28"/>
        </w:rPr>
        <w:t>гут</w:t>
      </w:r>
      <w:r w:rsidRPr="0080709E">
        <w:rPr>
          <w:rFonts w:eastAsia="Calibri" w:cs="Times New Roman"/>
          <w:szCs w:val="28"/>
        </w:rPr>
        <w:t xml:space="preserve"> быть направлен</w:t>
      </w:r>
      <w:r w:rsidR="005155C4">
        <w:rPr>
          <w:rFonts w:eastAsia="Calibri" w:cs="Times New Roman"/>
          <w:szCs w:val="28"/>
        </w:rPr>
        <w:t>ы</w:t>
      </w:r>
      <w:r>
        <w:rPr>
          <w:rFonts w:eastAsia="Calibri" w:cs="Times New Roman"/>
          <w:szCs w:val="28"/>
        </w:rPr>
        <w:t xml:space="preserve"> как одновременно во все перечисленные органы государственной власти, так и в один из них по компетенции.</w:t>
      </w:r>
    </w:p>
    <w:p w14:paraId="782A1718" w14:textId="77777777" w:rsidR="008F4D2A" w:rsidRDefault="00DA4971">
      <w:pPr>
        <w:ind w:firstLine="709"/>
        <w:jc w:val="left"/>
        <w:rPr>
          <w:rFonts w:cs="Times New Roman"/>
          <w:color w:val="000000"/>
        </w:rPr>
      </w:pPr>
      <w:r>
        <w:rPr>
          <w:rFonts w:cs="Times New Roman"/>
          <w:color w:val="000000" w:themeColor="text1"/>
        </w:rPr>
        <w:br w:type="page"/>
      </w:r>
    </w:p>
    <w:p w14:paraId="01C4DD72" w14:textId="77777777" w:rsidR="008F4D2A" w:rsidRDefault="00DA4971">
      <w:pPr>
        <w:jc w:val="right"/>
        <w:rPr>
          <w:color w:val="000000"/>
        </w:rPr>
      </w:pPr>
      <w:r>
        <w:rPr>
          <w:color w:val="000000" w:themeColor="text1"/>
        </w:rPr>
        <w:lastRenderedPageBreak/>
        <w:t>Приложение</w:t>
      </w:r>
      <w:r w:rsidR="00E47F64">
        <w:rPr>
          <w:color w:val="000000" w:themeColor="text1"/>
        </w:rPr>
        <w:t xml:space="preserve"> №</w:t>
      </w:r>
      <w:r>
        <w:rPr>
          <w:color w:val="000000" w:themeColor="text1"/>
        </w:rPr>
        <w:t>1</w:t>
      </w:r>
    </w:p>
    <w:p w14:paraId="78701D47" w14:textId="77777777" w:rsidR="008F4D2A" w:rsidRDefault="00DA4971">
      <w:pPr>
        <w:pStyle w:val="Default"/>
        <w:jc w:val="right"/>
        <w:rPr>
          <w:rFonts w:eastAsia="Times New Roman" w:cs="Calibri"/>
          <w:sz w:val="28"/>
          <w:szCs w:val="22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14:paraId="002015D9" w14:textId="77777777" w:rsidR="00E47F64" w:rsidRDefault="00E47F64">
      <w:pPr>
        <w:pStyle w:val="Default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работниками ФГБУ «Краснодарская МВЛ»</w:t>
      </w:r>
    </w:p>
    <w:p w14:paraId="69F2E359" w14:textId="77777777" w:rsidR="008F4D2A" w:rsidRDefault="00DA4971">
      <w:pPr>
        <w:pStyle w:val="Default"/>
        <w:jc w:val="right"/>
        <w:rPr>
          <w:rFonts w:eastAsia="Times New Roman" w:cs="Calibri"/>
          <w:sz w:val="28"/>
          <w:szCs w:val="22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 о фактах обращения в целях склонения </w:t>
      </w:r>
    </w:p>
    <w:p w14:paraId="2608AC0B" w14:textId="77777777" w:rsidR="008F4D2A" w:rsidRDefault="00DA4971">
      <w:pPr>
        <w:pStyle w:val="Default"/>
        <w:jc w:val="right"/>
        <w:rPr>
          <w:rFonts w:eastAsia="Times New Roman" w:cs="Calibri"/>
          <w:sz w:val="28"/>
          <w:szCs w:val="22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14:paraId="35BCFAA3" w14:textId="77777777" w:rsidR="008F4D2A" w:rsidRDefault="008F4D2A">
      <w:pPr>
        <w:jc w:val="right"/>
        <w:rPr>
          <w:color w:val="000000"/>
          <w:szCs w:val="28"/>
        </w:rPr>
      </w:pPr>
    </w:p>
    <w:p w14:paraId="2DE8147C" w14:textId="77777777" w:rsidR="00E47F64" w:rsidRPr="00E47F64" w:rsidRDefault="00E47F64">
      <w:pPr>
        <w:jc w:val="right"/>
        <w:rPr>
          <w:color w:val="000000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  <w:gridCol w:w="5396"/>
      </w:tblGrid>
      <w:tr w:rsidR="00E47F64" w:rsidRPr="00E47F64" w14:paraId="42826BEF" w14:textId="77777777">
        <w:tc>
          <w:tcPr>
            <w:tcW w:w="4644" w:type="dxa"/>
          </w:tcPr>
          <w:p w14:paraId="3B66A7A6" w14:textId="77777777" w:rsidR="008F4D2A" w:rsidRPr="00E47F64" w:rsidRDefault="008F4D2A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4927" w:type="dxa"/>
          </w:tcPr>
          <w:p w14:paraId="6C3A5388" w14:textId="77777777" w:rsidR="008F4D2A" w:rsidRPr="00E47F64" w:rsidRDefault="00E47F64" w:rsidP="00E47F64">
            <w:pPr>
              <w:pStyle w:val="Default"/>
              <w:rPr>
                <w:sz w:val="28"/>
                <w:szCs w:val="28"/>
                <w:vertAlign w:val="superscript"/>
              </w:rPr>
            </w:pPr>
            <w:r w:rsidRPr="00E47F64">
              <w:rPr>
                <w:color w:val="000000" w:themeColor="text1"/>
                <w:sz w:val="28"/>
                <w:szCs w:val="28"/>
              </w:rPr>
              <w:t>Директору ФГБУ «Краснодарская МВЛ»</w:t>
            </w:r>
          </w:p>
          <w:p w14:paraId="14A38C82" w14:textId="77777777" w:rsidR="008F4D2A" w:rsidRPr="00E47F64" w:rsidRDefault="00DA4971">
            <w:pPr>
              <w:pStyle w:val="Default"/>
              <w:jc w:val="right"/>
              <w:rPr>
                <w:sz w:val="28"/>
                <w:szCs w:val="28"/>
              </w:rPr>
            </w:pPr>
            <w:r w:rsidRPr="00E47F64">
              <w:rPr>
                <w:color w:val="000000" w:themeColor="text1"/>
                <w:sz w:val="28"/>
                <w:szCs w:val="28"/>
              </w:rPr>
              <w:t>_____________________________________</w:t>
            </w:r>
          </w:p>
          <w:p w14:paraId="615213B1" w14:textId="77777777" w:rsidR="008F4D2A" w:rsidRPr="00E47F64" w:rsidRDefault="00DA4971">
            <w:pPr>
              <w:pStyle w:val="Default"/>
              <w:jc w:val="center"/>
              <w:rPr>
                <w:sz w:val="28"/>
                <w:szCs w:val="28"/>
                <w:vertAlign w:val="superscript"/>
              </w:rPr>
            </w:pPr>
            <w:r w:rsidRPr="00E47F64">
              <w:rPr>
                <w:color w:val="000000" w:themeColor="text1"/>
                <w:sz w:val="28"/>
                <w:szCs w:val="28"/>
                <w:vertAlign w:val="superscript"/>
              </w:rPr>
              <w:t xml:space="preserve">  (ФИО)</w:t>
            </w:r>
          </w:p>
          <w:p w14:paraId="24CA5D8C" w14:textId="0E31DE04" w:rsidR="008F4D2A" w:rsidRPr="00E47F64" w:rsidRDefault="001B3235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</w:t>
            </w:r>
            <w:r w:rsidR="00DA4971" w:rsidRPr="00E47F64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14:paraId="02737B16" w14:textId="77777777" w:rsidR="008F4D2A" w:rsidRPr="00E47F64" w:rsidRDefault="00DA4971">
            <w:pPr>
              <w:pStyle w:val="Default"/>
              <w:spacing w:before="200"/>
              <w:jc w:val="right"/>
              <w:rPr>
                <w:sz w:val="28"/>
                <w:szCs w:val="28"/>
              </w:rPr>
            </w:pPr>
            <w:r w:rsidRPr="00E47F64">
              <w:rPr>
                <w:color w:val="000000" w:themeColor="text1"/>
                <w:sz w:val="28"/>
                <w:szCs w:val="28"/>
              </w:rPr>
              <w:t>_____________________________________</w:t>
            </w:r>
          </w:p>
          <w:p w14:paraId="2345A973" w14:textId="77777777" w:rsidR="008F4D2A" w:rsidRPr="00E47F64" w:rsidRDefault="00DA4971">
            <w:pPr>
              <w:pStyle w:val="Default"/>
              <w:jc w:val="center"/>
              <w:rPr>
                <w:sz w:val="28"/>
                <w:szCs w:val="28"/>
              </w:rPr>
            </w:pPr>
            <w:r w:rsidRPr="00E47F64">
              <w:rPr>
                <w:color w:val="000000" w:themeColor="text1"/>
                <w:sz w:val="28"/>
                <w:szCs w:val="28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14:paraId="2073816C" w14:textId="77777777" w:rsidR="008F4D2A" w:rsidRDefault="008F4D2A">
      <w:pPr>
        <w:jc w:val="right"/>
        <w:rPr>
          <w:color w:val="000000"/>
        </w:rPr>
      </w:pPr>
    </w:p>
    <w:p w14:paraId="0A38DEA9" w14:textId="77777777" w:rsidR="008F4D2A" w:rsidRDefault="00DA4971">
      <w:pPr>
        <w:rPr>
          <w:b/>
          <w:color w:val="000000"/>
        </w:rPr>
      </w:pPr>
      <w:r>
        <w:rPr>
          <w:b/>
          <w:color w:val="000000" w:themeColor="text1"/>
        </w:rPr>
        <w:t>УВЕДОМЛЕНИЕ</w:t>
      </w:r>
    </w:p>
    <w:p w14:paraId="42C2A561" w14:textId="0B052915" w:rsidR="008F4D2A" w:rsidRPr="00E47F64" w:rsidRDefault="00DA497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7F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фактах обращения в целях </w:t>
      </w:r>
      <w:r w:rsidR="004D3922" w:rsidRPr="00E47F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склонения работника к</w:t>
      </w:r>
      <w:r w:rsidRPr="00E47F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совершению</w:t>
      </w:r>
    </w:p>
    <w:p w14:paraId="404F459E" w14:textId="77777777" w:rsidR="008F4D2A" w:rsidRDefault="00DA497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7F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коррупционных правонарушений</w:t>
      </w:r>
    </w:p>
    <w:p w14:paraId="3C2E8DE6" w14:textId="77777777" w:rsidR="008F4D2A" w:rsidRDefault="008F4D2A">
      <w:pPr>
        <w:jc w:val="right"/>
        <w:rPr>
          <w:color w:val="000000"/>
          <w:szCs w:val="28"/>
        </w:rPr>
      </w:pPr>
    </w:p>
    <w:p w14:paraId="594FB349" w14:textId="51F01CC3" w:rsidR="007D7B0D" w:rsidRDefault="00AA095D" w:rsidP="00AA095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A4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="007D7B0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D7B0D" w:rsidRPr="007D7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</w:t>
      </w:r>
      <w:r w:rsidR="00165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D7B0D" w:rsidRPr="007D7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65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D7B0D" w:rsidRPr="007D7B0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65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D7B0D" w:rsidRPr="007D7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</w:t>
      </w:r>
      <w:r w:rsidR="00165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D7B0D" w:rsidRPr="007D7B0D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165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D7B0D" w:rsidRPr="007D7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25.12.2008</w:t>
      </w:r>
      <w:r w:rsidR="00165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D7B0D" w:rsidRPr="007D7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273-ФЗ «О противодействии коррупции» </w:t>
      </w:r>
      <w:r w:rsidR="0016586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A4971">
        <w:rPr>
          <w:rFonts w:ascii="Times New Roman" w:hAnsi="Times New Roman" w:cs="Times New Roman"/>
          <w:color w:val="000000" w:themeColor="text1"/>
          <w:sz w:val="28"/>
          <w:szCs w:val="28"/>
        </w:rPr>
        <w:t>ведомляю о факте обращения в целях склонения</w:t>
      </w:r>
      <w:r w:rsidR="00165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A4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 </w:t>
      </w:r>
      <w:r w:rsidR="00165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D3922">
        <w:rPr>
          <w:rFonts w:ascii="Times New Roman" w:hAnsi="Times New Roman" w:cs="Times New Roman"/>
          <w:color w:val="000000" w:themeColor="text1"/>
          <w:sz w:val="28"/>
          <w:szCs w:val="28"/>
        </w:rPr>
        <w:t>к коррупционному</w:t>
      </w:r>
      <w:r w:rsidR="007D7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4971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</w:t>
      </w:r>
      <w:r w:rsidR="009D2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склонение    к</w:t>
      </w:r>
    </w:p>
    <w:p w14:paraId="515D08DB" w14:textId="38D70DA8" w:rsidR="008F4D2A" w:rsidRDefault="00DA4971" w:rsidP="0016586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</w:t>
      </w:r>
      <w:r w:rsidR="00BB5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</w:t>
      </w:r>
      <w:r w:rsidR="004D3922">
        <w:rPr>
          <w:rFonts w:ascii="Times New Roman" w:hAnsi="Times New Roman" w:cs="Times New Roman"/>
          <w:color w:val="000000" w:themeColor="text1"/>
          <w:sz w:val="28"/>
          <w:szCs w:val="28"/>
        </w:rPr>
        <w:t>стороны _</w:t>
      </w:r>
      <w:r w:rsidR="0002192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BB5518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02192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1B323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021920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14:paraId="555DD9EB" w14:textId="1BE8837D" w:rsidR="00BB5518" w:rsidRDefault="00BB5518" w:rsidP="0016586A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  <w:r w:rsidR="001B323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14:paraId="3C1C8759" w14:textId="49C99E25" w:rsidR="0016586A" w:rsidRPr="00BB5518" w:rsidRDefault="00BB5518" w:rsidP="00BB5518">
      <w:pPr>
        <w:pStyle w:val="ConsPlusNonforma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="00DA4971">
        <w:rPr>
          <w:rFonts w:ascii="Times New Roman" w:hAnsi="Times New Roman" w:cs="Times New Roman"/>
          <w:color w:val="000000" w:themeColor="text1"/>
        </w:rPr>
        <w:t xml:space="preserve">(указывается Ф.И.О., должность, все известные сведения о лице, </w:t>
      </w:r>
      <w:r w:rsidR="004D3922">
        <w:rPr>
          <w:rFonts w:ascii="Times New Roman" w:hAnsi="Times New Roman" w:cs="Times New Roman"/>
          <w:color w:val="000000" w:themeColor="text1"/>
        </w:rPr>
        <w:t>склоняющем</w:t>
      </w:r>
      <w:r w:rsidR="004D3922">
        <w:rPr>
          <w:rFonts w:ascii="Times New Roman" w:hAnsi="Times New Roman" w:cs="Times New Roman"/>
          <w:color w:val="000000"/>
        </w:rPr>
        <w:t xml:space="preserve"> к</w:t>
      </w:r>
      <w:r w:rsidR="00DA4971">
        <w:rPr>
          <w:rFonts w:ascii="Times New Roman" w:hAnsi="Times New Roman" w:cs="Times New Roman"/>
          <w:color w:val="000000" w:themeColor="text1"/>
        </w:rPr>
        <w:t xml:space="preserve"> правонарушению)</w:t>
      </w:r>
    </w:p>
    <w:p w14:paraId="3BA1A077" w14:textId="77777777" w:rsidR="008F4D2A" w:rsidRDefault="00DA497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14:paraId="4295C0C2" w14:textId="42092475" w:rsidR="008F4D2A" w:rsidRDefault="00DA497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  <w:r w:rsidR="0002192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1B323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14:paraId="0610AFEA" w14:textId="582A2A25" w:rsidR="008F4D2A" w:rsidRPr="00FD10E6" w:rsidRDefault="00DA4971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FD10E6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</w:t>
      </w:r>
      <w:r w:rsidR="00FD10E6" w:rsidRPr="00FD10E6">
        <w:rPr>
          <w:rFonts w:ascii="Times New Roman" w:hAnsi="Times New Roman" w:cs="Times New Roman"/>
          <w:color w:val="333333"/>
          <w:shd w:val="clear" w:color="auto" w:fill="FFFFFF"/>
        </w:rPr>
        <w:t xml:space="preserve">: злоупотребление должностными полномочиями, нецелевое расходование бюджетных средств, превышение должностных полномочий, присвоение полномочий должностного </w:t>
      </w:r>
      <w:r w:rsidR="004D3922" w:rsidRPr="00FD10E6">
        <w:rPr>
          <w:rFonts w:ascii="Times New Roman" w:hAnsi="Times New Roman" w:cs="Times New Roman"/>
          <w:color w:val="333333"/>
          <w:shd w:val="clear" w:color="auto" w:fill="FFFFFF"/>
        </w:rPr>
        <w:t>лица, получение</w:t>
      </w:r>
      <w:r w:rsidR="00FD10E6" w:rsidRPr="00FD10E6">
        <w:rPr>
          <w:rFonts w:ascii="Times New Roman" w:hAnsi="Times New Roman" w:cs="Times New Roman"/>
          <w:color w:val="333333"/>
          <w:shd w:val="clear" w:color="auto" w:fill="FFFFFF"/>
        </w:rPr>
        <w:t xml:space="preserve"> взятки, дача взятки, служебный подлог</w:t>
      </w:r>
      <w:r w:rsidR="00FD10E6">
        <w:rPr>
          <w:rFonts w:ascii="Times New Roman" w:hAnsi="Times New Roman" w:cs="Times New Roman"/>
          <w:color w:val="333333"/>
          <w:shd w:val="clear" w:color="auto" w:fill="FFFFFF"/>
        </w:rPr>
        <w:t xml:space="preserve"> и др.</w:t>
      </w:r>
      <w:r w:rsidRPr="00FD10E6">
        <w:rPr>
          <w:rFonts w:ascii="Times New Roman" w:hAnsi="Times New Roman" w:cs="Times New Roman"/>
          <w:color w:val="000000" w:themeColor="text1"/>
        </w:rPr>
        <w:t>)</w:t>
      </w:r>
    </w:p>
    <w:p w14:paraId="49396AE4" w14:textId="73C8725E" w:rsidR="008F4D2A" w:rsidRDefault="00DA497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</w:t>
      </w:r>
      <w:r w:rsidR="000115B0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1B323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14:paraId="3AC68039" w14:textId="77777777" w:rsidR="008F4D2A" w:rsidRDefault="00DA4971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14:paraId="520DF58A" w14:textId="324646F3" w:rsidR="008F4D2A" w:rsidRDefault="00DA497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A4BB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F0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Склонение к правонарушению произошло в __ час. __ мин.</w:t>
      </w:r>
    </w:p>
    <w:p w14:paraId="7C918393" w14:textId="6BD8867E" w:rsidR="008F4D2A" w:rsidRDefault="00DA497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  <w:r w:rsidR="001B323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14:paraId="75719370" w14:textId="77777777" w:rsidR="008F4D2A" w:rsidRDefault="00DA4971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14:paraId="21322567" w14:textId="6CAC83D6" w:rsidR="00986F4B" w:rsidRDefault="00DA4971" w:rsidP="005F0CBC">
      <w:pPr>
        <w:pStyle w:val="ConsPlusNonformat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F0C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Склонение к правонарушению производилось ______________</w:t>
      </w:r>
      <w:r w:rsidR="00986F4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 w:rsidR="001B323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14:paraId="1BD1A1AF" w14:textId="314A9085" w:rsidR="008F4D2A" w:rsidRDefault="00DA497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986F4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</w:t>
      </w:r>
      <w:r w:rsidR="001B323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14:paraId="54347211" w14:textId="48D4C314" w:rsidR="008F4D2A" w:rsidRPr="00A96365" w:rsidRDefault="00DA4971" w:rsidP="00A96365">
      <w:pPr>
        <w:pStyle w:val="aff1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>
        <w:rPr>
          <w:color w:val="000000" w:themeColor="text1"/>
        </w:rPr>
        <w:t>(обстоятельства склонения: телефонный разговор, личная встреча, почта и др</w:t>
      </w:r>
      <w:r w:rsidRPr="00A96365">
        <w:rPr>
          <w:color w:val="000000" w:themeColor="text1"/>
        </w:rPr>
        <w:t>.</w:t>
      </w:r>
      <w:r w:rsidR="004D3922" w:rsidRPr="00A96365">
        <w:rPr>
          <w:color w:val="000000" w:themeColor="text1"/>
        </w:rPr>
        <w:t>,</w:t>
      </w:r>
      <w:r w:rsidR="004D3922" w:rsidRPr="00A96365">
        <w:rPr>
          <w:color w:val="333333"/>
        </w:rPr>
        <w:t xml:space="preserve"> а</w:t>
      </w:r>
      <w:r w:rsidR="00A96365" w:rsidRPr="00A96365">
        <w:rPr>
          <w:color w:val="333333"/>
        </w:rPr>
        <w:t xml:space="preserve"> также информация об отказе (согласии) принять предложение лица о совершении</w:t>
      </w:r>
      <w:r w:rsidR="00A96365">
        <w:rPr>
          <w:rFonts w:ascii="Arial" w:hAnsi="Arial" w:cs="Arial"/>
          <w:color w:val="333333"/>
          <w:sz w:val="23"/>
          <w:szCs w:val="23"/>
        </w:rPr>
        <w:t xml:space="preserve"> </w:t>
      </w:r>
      <w:r w:rsidR="00A96365" w:rsidRPr="00A96365">
        <w:rPr>
          <w:color w:val="333333"/>
        </w:rPr>
        <w:t>коррупционного правонарушения)</w:t>
      </w:r>
      <w:r w:rsidR="00A96365">
        <w:rPr>
          <w:color w:val="000000"/>
        </w:rPr>
        <w:tab/>
      </w:r>
      <w:r w:rsidR="00A96365">
        <w:rPr>
          <w:color w:val="000000"/>
        </w:rPr>
        <w:tab/>
      </w:r>
      <w:r w:rsidR="00A96365">
        <w:rPr>
          <w:color w:val="000000"/>
        </w:rPr>
        <w:tab/>
      </w:r>
    </w:p>
    <w:p w14:paraId="7B08D88E" w14:textId="362B28A0" w:rsidR="008F4D2A" w:rsidRDefault="00DA4971" w:rsidP="000115B0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A4BB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 К</w:t>
      </w:r>
      <w:r w:rsidR="00011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3922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совершению коррупционных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1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правонарушений </w:t>
      </w:r>
      <w:r w:rsidR="00011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</w:t>
      </w:r>
      <w:r w:rsidR="00011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 следующие лица __________________________________________</w:t>
      </w:r>
      <w:r w:rsidR="000115B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="000115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1B323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14:paraId="1D68AC62" w14:textId="149707D3" w:rsidR="008F4D2A" w:rsidRDefault="00DA4971" w:rsidP="001B3235">
      <w:pPr>
        <w:pStyle w:val="ConsPlusNonformat"/>
        <w:ind w:right="-56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(указываются сведения о лицах, имеющих отношение к данному делу и свидетелях)</w:t>
      </w:r>
    </w:p>
    <w:p w14:paraId="53A9FB8D" w14:textId="1D8A7328" w:rsidR="008F4D2A" w:rsidRDefault="00DA497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A4BB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4D3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gramStart"/>
      <w:r w:rsidR="004D3922">
        <w:rPr>
          <w:rFonts w:ascii="Times New Roman" w:hAnsi="Times New Roman" w:cs="Times New Roman"/>
          <w:color w:val="000000" w:themeColor="text1"/>
          <w:sz w:val="28"/>
          <w:szCs w:val="28"/>
        </w:rPr>
        <w:t>разбирательства по существу</w:t>
      </w:r>
      <w:proofErr w:type="gramEnd"/>
      <w:r w:rsidR="004D3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 интерес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</w:t>
      </w:r>
    </w:p>
    <w:p w14:paraId="3B2422CB" w14:textId="732DE01D" w:rsidR="008F4D2A" w:rsidRDefault="00DA497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</w:t>
      </w:r>
      <w:r w:rsidR="00064B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1B323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14:paraId="6189440A" w14:textId="39F73DD3" w:rsidR="00064B93" w:rsidRPr="009A4BB6" w:rsidRDefault="00DA4971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14:paraId="1F1494EB" w14:textId="77777777" w:rsidR="009A4BB6" w:rsidRDefault="009A4BB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042A3E" w14:textId="5D0B8C5C" w:rsidR="008F4D2A" w:rsidRDefault="00DA497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                                     _________</w:t>
      </w:r>
    </w:p>
    <w:p w14:paraId="3CD57AF8" w14:textId="422C8462" w:rsidR="008F4D2A" w:rsidRDefault="004D3922" w:rsidP="004D3922">
      <w:pPr>
        <w:pStyle w:val="ConsPlusNonforma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="00DA4971">
        <w:rPr>
          <w:rFonts w:ascii="Times New Roman" w:hAnsi="Times New Roman" w:cs="Times New Roman"/>
          <w:color w:val="000000" w:themeColor="text1"/>
        </w:rPr>
        <w:t xml:space="preserve">(дата заполнения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уведомления)  </w:t>
      </w:r>
      <w:r w:rsidR="00DA4971"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  <w:r w:rsidR="00DA4971">
        <w:rPr>
          <w:rFonts w:ascii="Times New Roman" w:hAnsi="Times New Roman" w:cs="Times New Roman"/>
          <w:color w:val="000000" w:themeColor="text1"/>
        </w:rPr>
        <w:t xml:space="preserve">                                           </w:t>
      </w:r>
      <w:r w:rsidR="00064B93">
        <w:rPr>
          <w:rFonts w:ascii="Times New Roman" w:hAnsi="Times New Roman" w:cs="Times New Roman"/>
          <w:color w:val="000000" w:themeColor="text1"/>
        </w:rPr>
        <w:t xml:space="preserve">                        </w:t>
      </w:r>
      <w:r w:rsidR="00DA4971">
        <w:rPr>
          <w:rFonts w:ascii="Times New Roman" w:hAnsi="Times New Roman" w:cs="Times New Roman"/>
          <w:color w:val="000000" w:themeColor="text1"/>
        </w:rPr>
        <w:t>(подпись)</w:t>
      </w:r>
    </w:p>
    <w:p w14:paraId="64DB4BE4" w14:textId="77777777" w:rsidR="008F4D2A" w:rsidRDefault="008F4D2A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BFB54D3" w14:textId="77777777" w:rsidR="008F4D2A" w:rsidRDefault="00DA4971">
      <w:pPr>
        <w:ind w:firstLine="709"/>
        <w:jc w:val="both"/>
        <w:rPr>
          <w:color w:val="000000"/>
        </w:rPr>
      </w:pPr>
      <w:r>
        <w:rPr>
          <w:color w:val="000000" w:themeColor="text1"/>
        </w:rPr>
        <w:t>Подтверждаю, что мною уведомлены</w:t>
      </w:r>
      <w:r w:rsidR="00C364AA">
        <w:rPr>
          <w:color w:val="000000" w:themeColor="text1"/>
        </w:rPr>
        <w:t xml:space="preserve"> (не уведомлялись)</w:t>
      </w:r>
      <w:r>
        <w:rPr>
          <w:color w:val="000000" w:themeColor="text1"/>
        </w:rPr>
        <w:t xml:space="preserve">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14:paraId="03F20B2E" w14:textId="77777777" w:rsidR="008F4D2A" w:rsidRDefault="008F4D2A">
      <w:pPr>
        <w:ind w:firstLine="709"/>
        <w:jc w:val="both"/>
        <w:rPr>
          <w:color w:val="000000"/>
        </w:rPr>
      </w:pPr>
    </w:p>
    <w:p w14:paraId="77A3A618" w14:textId="77777777" w:rsidR="008F4D2A" w:rsidRDefault="008F4D2A">
      <w:pPr>
        <w:jc w:val="both"/>
        <w:rPr>
          <w:color w:val="000000"/>
        </w:rPr>
      </w:pPr>
    </w:p>
    <w:p w14:paraId="5C27E45F" w14:textId="41FBA82E" w:rsidR="008F4D2A" w:rsidRDefault="00DA4971">
      <w:pPr>
        <w:jc w:val="both"/>
        <w:rPr>
          <w:color w:val="000000"/>
        </w:rPr>
      </w:pPr>
      <w:r>
        <w:rPr>
          <w:color w:val="000000" w:themeColor="text1"/>
        </w:rPr>
        <w:t>«__» _________ 20__ г. ___________</w:t>
      </w:r>
      <w:proofErr w:type="gramStart"/>
      <w:r>
        <w:rPr>
          <w:color w:val="000000" w:themeColor="text1"/>
        </w:rPr>
        <w:t>_  _</w:t>
      </w:r>
      <w:proofErr w:type="gramEnd"/>
      <w:r>
        <w:rPr>
          <w:color w:val="000000" w:themeColor="text1"/>
        </w:rPr>
        <w:t>_______________________________</w:t>
      </w:r>
      <w:r w:rsidR="001B3235">
        <w:rPr>
          <w:color w:val="000000" w:themeColor="text1"/>
        </w:rPr>
        <w:t>__</w:t>
      </w:r>
      <w:r>
        <w:rPr>
          <w:color w:val="000000" w:themeColor="text1"/>
        </w:rPr>
        <w:t>_</w:t>
      </w:r>
    </w:p>
    <w:p w14:paraId="017101E2" w14:textId="77777777" w:rsidR="008F4D2A" w:rsidRDefault="008F4D2A">
      <w:pPr>
        <w:jc w:val="both"/>
        <w:rPr>
          <w:color w:val="000000"/>
        </w:rPr>
      </w:pPr>
    </w:p>
    <w:p w14:paraId="6761E7C2" w14:textId="77777777" w:rsidR="008F4D2A" w:rsidRDefault="00DA4971">
      <w:pPr>
        <w:ind w:left="3540" w:firstLine="708"/>
        <w:jc w:val="both"/>
        <w:rPr>
          <w:color w:val="000000"/>
          <w:vertAlign w:val="superscript"/>
        </w:rPr>
      </w:pPr>
      <w:r>
        <w:rPr>
          <w:color w:val="000000" w:themeColor="text1"/>
          <w:vertAlign w:val="superscript"/>
        </w:rPr>
        <w:t>(подпись, ФИО)</w:t>
      </w:r>
    </w:p>
    <w:p w14:paraId="3204E135" w14:textId="77777777" w:rsidR="008F4D2A" w:rsidRDefault="00DA4971">
      <w:pPr>
        <w:jc w:val="both"/>
        <w:rPr>
          <w:color w:val="000000"/>
        </w:rPr>
      </w:pPr>
      <w:r>
        <w:rPr>
          <w:color w:val="000000" w:themeColor="text1"/>
        </w:rPr>
        <w:t>Уведомление зарегистрировано «__» _____________ 20__г.</w:t>
      </w:r>
    </w:p>
    <w:p w14:paraId="00408A7F" w14:textId="77777777" w:rsidR="008F4D2A" w:rsidRDefault="00DA4971">
      <w:pPr>
        <w:jc w:val="both"/>
        <w:rPr>
          <w:color w:val="000000"/>
        </w:rPr>
      </w:pPr>
      <w:r>
        <w:rPr>
          <w:color w:val="000000" w:themeColor="text1"/>
        </w:rPr>
        <w:t>Регистрационный № __________________</w:t>
      </w:r>
    </w:p>
    <w:p w14:paraId="470DCE41" w14:textId="77777777" w:rsidR="008F4D2A" w:rsidRDefault="00DA4971">
      <w:pPr>
        <w:jc w:val="both"/>
        <w:rPr>
          <w:color w:val="000000"/>
        </w:rPr>
      </w:pPr>
      <w:r>
        <w:rPr>
          <w:color w:val="000000" w:themeColor="text1"/>
        </w:rPr>
        <w:t>______________________________________</w:t>
      </w:r>
    </w:p>
    <w:p w14:paraId="77AE5C38" w14:textId="77777777" w:rsidR="008F4D2A" w:rsidRDefault="00DA4971">
      <w:pPr>
        <w:ind w:firstLine="708"/>
        <w:jc w:val="both"/>
        <w:rPr>
          <w:color w:val="000000"/>
          <w:vertAlign w:val="superscript"/>
        </w:rPr>
      </w:pPr>
      <w:r>
        <w:rPr>
          <w:color w:val="000000" w:themeColor="text1"/>
          <w:vertAlign w:val="superscript"/>
        </w:rPr>
        <w:t>(подпись, ФИО, должность специалиста)</w:t>
      </w:r>
    </w:p>
    <w:p w14:paraId="7714B8F1" w14:textId="77777777" w:rsidR="008F4D2A" w:rsidRDefault="008F4D2A" w:rsidP="00487488">
      <w:pPr>
        <w:jc w:val="both"/>
        <w:rPr>
          <w:color w:val="000000"/>
        </w:rPr>
        <w:sectPr w:rsidR="008F4D2A" w:rsidSect="001B3235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74FD0B8" w14:textId="77777777" w:rsidR="008F4D2A" w:rsidRDefault="008F4D2A">
      <w:pPr>
        <w:jc w:val="both"/>
        <w:rPr>
          <w:rFonts w:eastAsiaTheme="minorHAnsi" w:cs="Times New Roman"/>
          <w:color w:val="000000"/>
          <w:szCs w:val="28"/>
        </w:rPr>
      </w:pPr>
    </w:p>
    <w:p w14:paraId="3C06D7D2" w14:textId="77777777" w:rsidR="008F4D2A" w:rsidRDefault="008F4D2A">
      <w:pPr>
        <w:jc w:val="both"/>
        <w:rPr>
          <w:rFonts w:eastAsiaTheme="minorHAnsi" w:cs="Times New Roman"/>
          <w:color w:val="000000"/>
          <w:szCs w:val="28"/>
        </w:rPr>
      </w:pPr>
    </w:p>
    <w:p w14:paraId="6D9256DF" w14:textId="77777777" w:rsidR="008F4D2A" w:rsidRDefault="008F4D2A">
      <w:pPr>
        <w:ind w:firstLine="708"/>
        <w:jc w:val="both"/>
        <w:rPr>
          <w:color w:val="000000"/>
        </w:rPr>
      </w:pPr>
    </w:p>
    <w:sectPr w:rsidR="008F4D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E98B" w14:textId="77777777" w:rsidR="00957088" w:rsidRDefault="00957088">
      <w:r>
        <w:separator/>
      </w:r>
    </w:p>
  </w:endnote>
  <w:endnote w:type="continuationSeparator" w:id="0">
    <w:p w14:paraId="1356F4DC" w14:textId="77777777" w:rsidR="00957088" w:rsidRDefault="0095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A312" w14:textId="77777777" w:rsidR="00957088" w:rsidRDefault="00957088">
      <w:r>
        <w:separator/>
      </w:r>
    </w:p>
  </w:footnote>
  <w:footnote w:type="continuationSeparator" w:id="0">
    <w:p w14:paraId="09F7F8E6" w14:textId="77777777" w:rsidR="00957088" w:rsidRDefault="0095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075049"/>
      <w:docPartObj>
        <w:docPartGallery w:val="Page Numbers (Top of Page)"/>
        <w:docPartUnique/>
      </w:docPartObj>
    </w:sdtPr>
    <w:sdtEndPr/>
    <w:sdtContent>
      <w:p w14:paraId="7738F79E" w14:textId="5C988959" w:rsidR="001B3235" w:rsidRDefault="001B3235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922">
          <w:rPr>
            <w:noProof/>
          </w:rPr>
          <w:t>6</w:t>
        </w:r>
        <w:r>
          <w:fldChar w:fldCharType="end"/>
        </w:r>
      </w:p>
    </w:sdtContent>
  </w:sdt>
  <w:p w14:paraId="3F93335C" w14:textId="77777777" w:rsidR="001B3235" w:rsidRDefault="001B323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83950"/>
    <w:multiLevelType w:val="hybridMultilevel"/>
    <w:tmpl w:val="DC288D42"/>
    <w:lvl w:ilvl="0" w:tplc="95CC52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3C2DF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20236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3EF5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DC088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1E69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882C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22BE4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16A8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D936D1"/>
    <w:multiLevelType w:val="hybridMultilevel"/>
    <w:tmpl w:val="71288BF0"/>
    <w:lvl w:ilvl="0" w:tplc="0FCAFC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1D88540">
      <w:start w:val="1"/>
      <w:numFmt w:val="lowerLetter"/>
      <w:lvlText w:val="%2."/>
      <w:lvlJc w:val="left"/>
      <w:pPr>
        <w:ind w:left="1800" w:hanging="360"/>
      </w:pPr>
    </w:lvl>
    <w:lvl w:ilvl="2" w:tplc="5CF6D170">
      <w:start w:val="1"/>
      <w:numFmt w:val="lowerRoman"/>
      <w:lvlText w:val="%3."/>
      <w:lvlJc w:val="right"/>
      <w:pPr>
        <w:ind w:left="2520" w:hanging="180"/>
      </w:pPr>
    </w:lvl>
    <w:lvl w:ilvl="3" w:tplc="4D0417CA">
      <w:start w:val="1"/>
      <w:numFmt w:val="decimal"/>
      <w:lvlText w:val="%4."/>
      <w:lvlJc w:val="left"/>
      <w:pPr>
        <w:ind w:left="3240" w:hanging="360"/>
      </w:pPr>
    </w:lvl>
    <w:lvl w:ilvl="4" w:tplc="E556CF60">
      <w:start w:val="1"/>
      <w:numFmt w:val="lowerLetter"/>
      <w:lvlText w:val="%5."/>
      <w:lvlJc w:val="left"/>
      <w:pPr>
        <w:ind w:left="3960" w:hanging="360"/>
      </w:pPr>
    </w:lvl>
    <w:lvl w:ilvl="5" w:tplc="48E02D40">
      <w:start w:val="1"/>
      <w:numFmt w:val="lowerRoman"/>
      <w:lvlText w:val="%6."/>
      <w:lvlJc w:val="right"/>
      <w:pPr>
        <w:ind w:left="4680" w:hanging="180"/>
      </w:pPr>
    </w:lvl>
    <w:lvl w:ilvl="6" w:tplc="4BA43EB0">
      <w:start w:val="1"/>
      <w:numFmt w:val="decimal"/>
      <w:lvlText w:val="%7."/>
      <w:lvlJc w:val="left"/>
      <w:pPr>
        <w:ind w:left="5400" w:hanging="360"/>
      </w:pPr>
    </w:lvl>
    <w:lvl w:ilvl="7" w:tplc="5372A720">
      <w:start w:val="1"/>
      <w:numFmt w:val="lowerLetter"/>
      <w:lvlText w:val="%8."/>
      <w:lvlJc w:val="left"/>
      <w:pPr>
        <w:ind w:left="6120" w:hanging="360"/>
      </w:pPr>
    </w:lvl>
    <w:lvl w:ilvl="8" w:tplc="F358FD5E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6F5F68"/>
    <w:multiLevelType w:val="hybridMultilevel"/>
    <w:tmpl w:val="B532B5C6"/>
    <w:lvl w:ilvl="0" w:tplc="E6DAEF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244C9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A0B4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3845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8CF71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7ED5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E2E9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F2E6A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7635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2753B"/>
    <w:multiLevelType w:val="hybridMultilevel"/>
    <w:tmpl w:val="4224D460"/>
    <w:lvl w:ilvl="0" w:tplc="15E42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6241C0">
      <w:start w:val="1"/>
      <w:numFmt w:val="lowerLetter"/>
      <w:lvlText w:val="%2."/>
      <w:lvlJc w:val="left"/>
      <w:pPr>
        <w:ind w:left="1440" w:hanging="360"/>
      </w:pPr>
    </w:lvl>
    <w:lvl w:ilvl="2" w:tplc="C968339C">
      <w:start w:val="1"/>
      <w:numFmt w:val="lowerRoman"/>
      <w:lvlText w:val="%3."/>
      <w:lvlJc w:val="right"/>
      <w:pPr>
        <w:ind w:left="2160" w:hanging="180"/>
      </w:pPr>
    </w:lvl>
    <w:lvl w:ilvl="3" w:tplc="53F07A00">
      <w:start w:val="1"/>
      <w:numFmt w:val="decimal"/>
      <w:lvlText w:val="%4."/>
      <w:lvlJc w:val="left"/>
      <w:pPr>
        <w:ind w:left="2880" w:hanging="360"/>
      </w:pPr>
    </w:lvl>
    <w:lvl w:ilvl="4" w:tplc="B35C7A62">
      <w:start w:val="1"/>
      <w:numFmt w:val="lowerLetter"/>
      <w:lvlText w:val="%5."/>
      <w:lvlJc w:val="left"/>
      <w:pPr>
        <w:ind w:left="3600" w:hanging="360"/>
      </w:pPr>
    </w:lvl>
    <w:lvl w:ilvl="5" w:tplc="87E61C40">
      <w:start w:val="1"/>
      <w:numFmt w:val="lowerRoman"/>
      <w:lvlText w:val="%6."/>
      <w:lvlJc w:val="right"/>
      <w:pPr>
        <w:ind w:left="4320" w:hanging="180"/>
      </w:pPr>
    </w:lvl>
    <w:lvl w:ilvl="6" w:tplc="2BA47B56">
      <w:start w:val="1"/>
      <w:numFmt w:val="decimal"/>
      <w:lvlText w:val="%7."/>
      <w:lvlJc w:val="left"/>
      <w:pPr>
        <w:ind w:left="5040" w:hanging="360"/>
      </w:pPr>
    </w:lvl>
    <w:lvl w:ilvl="7" w:tplc="2EDAEDFC">
      <w:start w:val="1"/>
      <w:numFmt w:val="lowerLetter"/>
      <w:lvlText w:val="%8."/>
      <w:lvlJc w:val="left"/>
      <w:pPr>
        <w:ind w:left="5760" w:hanging="360"/>
      </w:pPr>
    </w:lvl>
    <w:lvl w:ilvl="8" w:tplc="5F9C3F2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F2340"/>
    <w:multiLevelType w:val="hybridMultilevel"/>
    <w:tmpl w:val="31BE9792"/>
    <w:lvl w:ilvl="0" w:tplc="61567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5AEBFE">
      <w:start w:val="1"/>
      <w:numFmt w:val="lowerLetter"/>
      <w:lvlText w:val="%2."/>
      <w:lvlJc w:val="left"/>
      <w:pPr>
        <w:ind w:left="1440" w:hanging="360"/>
      </w:pPr>
    </w:lvl>
    <w:lvl w:ilvl="2" w:tplc="F9E8BC88">
      <w:start w:val="1"/>
      <w:numFmt w:val="lowerRoman"/>
      <w:lvlText w:val="%3."/>
      <w:lvlJc w:val="right"/>
      <w:pPr>
        <w:ind w:left="2160" w:hanging="180"/>
      </w:pPr>
    </w:lvl>
    <w:lvl w:ilvl="3" w:tplc="5546D5BE">
      <w:start w:val="1"/>
      <w:numFmt w:val="decimal"/>
      <w:lvlText w:val="%4."/>
      <w:lvlJc w:val="left"/>
      <w:pPr>
        <w:ind w:left="2880" w:hanging="360"/>
      </w:pPr>
    </w:lvl>
    <w:lvl w:ilvl="4" w:tplc="92B2332A">
      <w:start w:val="1"/>
      <w:numFmt w:val="lowerLetter"/>
      <w:lvlText w:val="%5."/>
      <w:lvlJc w:val="left"/>
      <w:pPr>
        <w:ind w:left="3600" w:hanging="360"/>
      </w:pPr>
    </w:lvl>
    <w:lvl w:ilvl="5" w:tplc="3F925470">
      <w:start w:val="1"/>
      <w:numFmt w:val="lowerRoman"/>
      <w:lvlText w:val="%6."/>
      <w:lvlJc w:val="right"/>
      <w:pPr>
        <w:ind w:left="4320" w:hanging="180"/>
      </w:pPr>
    </w:lvl>
    <w:lvl w:ilvl="6" w:tplc="9D74112E">
      <w:start w:val="1"/>
      <w:numFmt w:val="decimal"/>
      <w:lvlText w:val="%7."/>
      <w:lvlJc w:val="left"/>
      <w:pPr>
        <w:ind w:left="5040" w:hanging="360"/>
      </w:pPr>
    </w:lvl>
    <w:lvl w:ilvl="7" w:tplc="6652E378">
      <w:start w:val="1"/>
      <w:numFmt w:val="lowerLetter"/>
      <w:lvlText w:val="%8."/>
      <w:lvlJc w:val="left"/>
      <w:pPr>
        <w:ind w:left="5760" w:hanging="360"/>
      </w:pPr>
    </w:lvl>
    <w:lvl w:ilvl="8" w:tplc="1FAEA9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4731E"/>
    <w:multiLevelType w:val="hybridMultilevel"/>
    <w:tmpl w:val="497473F6"/>
    <w:lvl w:ilvl="0" w:tplc="47389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D2651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58F3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34BC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5A15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1A25A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4CFF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E2CB7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9E17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C84CE6"/>
    <w:multiLevelType w:val="hybridMultilevel"/>
    <w:tmpl w:val="910AD592"/>
    <w:lvl w:ilvl="0" w:tplc="C6E4B3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D6C0B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1E49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DC63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66689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B2C72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7017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B6835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1240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504889"/>
    <w:multiLevelType w:val="hybridMultilevel"/>
    <w:tmpl w:val="EFA2D574"/>
    <w:lvl w:ilvl="0" w:tplc="757CB664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ADF8785A">
      <w:start w:val="1"/>
      <w:numFmt w:val="lowerLetter"/>
      <w:lvlText w:val="%2."/>
      <w:lvlJc w:val="left"/>
      <w:pPr>
        <w:ind w:left="4058" w:hanging="360"/>
      </w:pPr>
    </w:lvl>
    <w:lvl w:ilvl="2" w:tplc="9F32A898">
      <w:start w:val="1"/>
      <w:numFmt w:val="lowerRoman"/>
      <w:lvlText w:val="%3."/>
      <w:lvlJc w:val="right"/>
      <w:pPr>
        <w:ind w:left="4778" w:hanging="180"/>
      </w:pPr>
    </w:lvl>
    <w:lvl w:ilvl="3" w:tplc="7E34F3CC">
      <w:start w:val="1"/>
      <w:numFmt w:val="decimal"/>
      <w:lvlText w:val="%4."/>
      <w:lvlJc w:val="left"/>
      <w:pPr>
        <w:ind w:left="5498" w:hanging="360"/>
      </w:pPr>
    </w:lvl>
    <w:lvl w:ilvl="4" w:tplc="5E2E7102">
      <w:start w:val="1"/>
      <w:numFmt w:val="lowerLetter"/>
      <w:lvlText w:val="%5."/>
      <w:lvlJc w:val="left"/>
      <w:pPr>
        <w:ind w:left="6218" w:hanging="360"/>
      </w:pPr>
    </w:lvl>
    <w:lvl w:ilvl="5" w:tplc="C318E2C2">
      <w:start w:val="1"/>
      <w:numFmt w:val="lowerRoman"/>
      <w:lvlText w:val="%6."/>
      <w:lvlJc w:val="right"/>
      <w:pPr>
        <w:ind w:left="6938" w:hanging="180"/>
      </w:pPr>
    </w:lvl>
    <w:lvl w:ilvl="6" w:tplc="F33CE218">
      <w:start w:val="1"/>
      <w:numFmt w:val="decimal"/>
      <w:lvlText w:val="%7."/>
      <w:lvlJc w:val="left"/>
      <w:pPr>
        <w:ind w:left="7658" w:hanging="360"/>
      </w:pPr>
    </w:lvl>
    <w:lvl w:ilvl="7" w:tplc="400EB3E6">
      <w:start w:val="1"/>
      <w:numFmt w:val="lowerLetter"/>
      <w:lvlText w:val="%8."/>
      <w:lvlJc w:val="left"/>
      <w:pPr>
        <w:ind w:left="8378" w:hanging="360"/>
      </w:pPr>
    </w:lvl>
    <w:lvl w:ilvl="8" w:tplc="1A32432A">
      <w:start w:val="1"/>
      <w:numFmt w:val="lowerRoman"/>
      <w:lvlText w:val="%9."/>
      <w:lvlJc w:val="right"/>
      <w:pPr>
        <w:ind w:left="9098" w:hanging="180"/>
      </w:pPr>
    </w:lvl>
  </w:abstractNum>
  <w:num w:numId="1" w16cid:durableId="1186796513">
    <w:abstractNumId w:val="4"/>
  </w:num>
  <w:num w:numId="2" w16cid:durableId="2106264359">
    <w:abstractNumId w:val="3"/>
  </w:num>
  <w:num w:numId="3" w16cid:durableId="2133009411">
    <w:abstractNumId w:val="5"/>
  </w:num>
  <w:num w:numId="4" w16cid:durableId="969432716">
    <w:abstractNumId w:val="2"/>
  </w:num>
  <w:num w:numId="5" w16cid:durableId="302859103">
    <w:abstractNumId w:val="6"/>
  </w:num>
  <w:num w:numId="6" w16cid:durableId="2066100240">
    <w:abstractNumId w:val="1"/>
  </w:num>
  <w:num w:numId="7" w16cid:durableId="100734302">
    <w:abstractNumId w:val="0"/>
  </w:num>
  <w:num w:numId="8" w16cid:durableId="1966888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2A"/>
    <w:rsid w:val="000115B0"/>
    <w:rsid w:val="00014696"/>
    <w:rsid w:val="000173F4"/>
    <w:rsid w:val="00021920"/>
    <w:rsid w:val="00064B93"/>
    <w:rsid w:val="000F4602"/>
    <w:rsid w:val="00144B17"/>
    <w:rsid w:val="00152D81"/>
    <w:rsid w:val="0016586A"/>
    <w:rsid w:val="00165A4A"/>
    <w:rsid w:val="0017035D"/>
    <w:rsid w:val="001771E5"/>
    <w:rsid w:val="001B3235"/>
    <w:rsid w:val="001E3FC1"/>
    <w:rsid w:val="001F58D7"/>
    <w:rsid w:val="002222C9"/>
    <w:rsid w:val="002861EA"/>
    <w:rsid w:val="00294B84"/>
    <w:rsid w:val="002D4873"/>
    <w:rsid w:val="002E5F0F"/>
    <w:rsid w:val="002E62EC"/>
    <w:rsid w:val="002F6F75"/>
    <w:rsid w:val="00345438"/>
    <w:rsid w:val="00353495"/>
    <w:rsid w:val="00401FA4"/>
    <w:rsid w:val="00412234"/>
    <w:rsid w:val="00487488"/>
    <w:rsid w:val="004D3922"/>
    <w:rsid w:val="004D74E0"/>
    <w:rsid w:val="00504873"/>
    <w:rsid w:val="005155C4"/>
    <w:rsid w:val="00524826"/>
    <w:rsid w:val="005321AB"/>
    <w:rsid w:val="005373D5"/>
    <w:rsid w:val="00546FF2"/>
    <w:rsid w:val="005A01F5"/>
    <w:rsid w:val="005B1F0A"/>
    <w:rsid w:val="005C0DCE"/>
    <w:rsid w:val="005F0CBC"/>
    <w:rsid w:val="00636369"/>
    <w:rsid w:val="006811B1"/>
    <w:rsid w:val="006A136C"/>
    <w:rsid w:val="006B57BD"/>
    <w:rsid w:val="006E0C0E"/>
    <w:rsid w:val="00721BEE"/>
    <w:rsid w:val="007512EF"/>
    <w:rsid w:val="00752634"/>
    <w:rsid w:val="007A1BA0"/>
    <w:rsid w:val="007B0A5C"/>
    <w:rsid w:val="007C5D36"/>
    <w:rsid w:val="007D7B0D"/>
    <w:rsid w:val="0080709E"/>
    <w:rsid w:val="00873DE3"/>
    <w:rsid w:val="00881D50"/>
    <w:rsid w:val="008B4A41"/>
    <w:rsid w:val="008C0DE7"/>
    <w:rsid w:val="008F4D2A"/>
    <w:rsid w:val="00917D37"/>
    <w:rsid w:val="00957088"/>
    <w:rsid w:val="00986F4B"/>
    <w:rsid w:val="009A4BB6"/>
    <w:rsid w:val="009D28EB"/>
    <w:rsid w:val="009E37B8"/>
    <w:rsid w:val="00A16801"/>
    <w:rsid w:val="00A27D5E"/>
    <w:rsid w:val="00A96365"/>
    <w:rsid w:val="00A968B6"/>
    <w:rsid w:val="00AA095D"/>
    <w:rsid w:val="00AD0644"/>
    <w:rsid w:val="00AD7252"/>
    <w:rsid w:val="00B63CEB"/>
    <w:rsid w:val="00BB5518"/>
    <w:rsid w:val="00C133E2"/>
    <w:rsid w:val="00C364AA"/>
    <w:rsid w:val="00C51ED6"/>
    <w:rsid w:val="00C7789B"/>
    <w:rsid w:val="00CC4160"/>
    <w:rsid w:val="00CD3AA4"/>
    <w:rsid w:val="00CE7DFC"/>
    <w:rsid w:val="00CF7C2D"/>
    <w:rsid w:val="00D04F6A"/>
    <w:rsid w:val="00D11B22"/>
    <w:rsid w:val="00D64CB7"/>
    <w:rsid w:val="00DA3075"/>
    <w:rsid w:val="00DA4971"/>
    <w:rsid w:val="00DD5865"/>
    <w:rsid w:val="00DF7841"/>
    <w:rsid w:val="00E06D3F"/>
    <w:rsid w:val="00E07842"/>
    <w:rsid w:val="00E11F7C"/>
    <w:rsid w:val="00E47F64"/>
    <w:rsid w:val="00E633E3"/>
    <w:rsid w:val="00E905B6"/>
    <w:rsid w:val="00EB5952"/>
    <w:rsid w:val="00EC32FA"/>
    <w:rsid w:val="00EF3235"/>
    <w:rsid w:val="00F05A4C"/>
    <w:rsid w:val="00F1575B"/>
    <w:rsid w:val="00F31E85"/>
    <w:rsid w:val="00F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AC315D"/>
  <w15:docId w15:val="{E92F3CF4-2CD4-48D3-8438-B9213CFB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formattext"/>
    <w:basedOn w:val="a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eastAsia="Times New Roman" w:hAnsi="Times New Roman" w:cs="Calibri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Times New Roman" w:hAnsi="Times New Roman" w:cs="Calibri"/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f1">
    <w:name w:val="Normal (Web)"/>
    <w:basedOn w:val="a"/>
    <w:uiPriority w:val="99"/>
    <w:unhideWhenUsed/>
    <w:rsid w:val="00A9636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SokolovaAA</dc:creator>
  <cp:lastModifiedBy>Юля Шкарупа</cp:lastModifiedBy>
  <cp:revision>88</cp:revision>
  <cp:lastPrinted>2022-03-31T09:25:00Z</cp:lastPrinted>
  <dcterms:created xsi:type="dcterms:W3CDTF">2022-03-23T18:54:00Z</dcterms:created>
  <dcterms:modified xsi:type="dcterms:W3CDTF">2022-05-20T07:46:00Z</dcterms:modified>
</cp:coreProperties>
</file>